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7096" w14:textId="77777777" w:rsidR="00AE1B4D" w:rsidRPr="00357BF7" w:rsidRDefault="00E40B76">
      <w:pPr>
        <w:pStyle w:val="1"/>
        <w:spacing w:line="560" w:lineRule="exact"/>
        <w:rPr>
          <w:rFonts w:ascii="仿宋_GB2312" w:eastAsia="仿宋_GB2312" w:hAnsi="仿宋" w:hint="eastAsia"/>
          <w:bCs w:val="0"/>
          <w:kern w:val="2"/>
          <w:sz w:val="28"/>
          <w:szCs w:val="28"/>
        </w:rPr>
      </w:pPr>
      <w:r w:rsidRPr="00357BF7">
        <w:rPr>
          <w:rFonts w:ascii="仿宋_GB2312" w:eastAsia="仿宋_GB2312" w:hAnsi="仿宋" w:hint="eastAsia"/>
          <w:bCs w:val="0"/>
          <w:kern w:val="2"/>
          <w:sz w:val="28"/>
          <w:szCs w:val="28"/>
        </w:rPr>
        <w:t>附件1：</w:t>
      </w:r>
    </w:p>
    <w:p w14:paraId="7FC0E8FB" w14:textId="77777777" w:rsidR="00AE1B4D" w:rsidRPr="00357BF7" w:rsidRDefault="00E40B76">
      <w:pPr>
        <w:pStyle w:val="1"/>
        <w:spacing w:line="560" w:lineRule="exact"/>
        <w:jc w:val="center"/>
        <w:rPr>
          <w:rFonts w:ascii="黑体" w:eastAsia="黑体" w:hAnsi="黑体" w:hint="eastAsia"/>
          <w:b w:val="0"/>
          <w:bCs w:val="0"/>
          <w:sz w:val="36"/>
          <w:szCs w:val="36"/>
        </w:rPr>
      </w:pPr>
      <w:r w:rsidRPr="00357BF7">
        <w:rPr>
          <w:rFonts w:ascii="黑体" w:eastAsia="黑体" w:hAnsi="黑体" w:hint="eastAsia"/>
          <w:b w:val="0"/>
          <w:bCs w:val="0"/>
          <w:sz w:val="36"/>
          <w:szCs w:val="36"/>
        </w:rPr>
        <w:t>山东软科学优秀科技成果奖提名说明</w:t>
      </w:r>
    </w:p>
    <w:p w14:paraId="26B6D1C2"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为努力提升各级各类智库支撑党委和政府决策咨询服务水平，引导全省智库研究力量不断提升决策咨询服务能力，全力聚焦全省经济、社会等领域的重大决策咨询需求，全力促进全省高质量发展决策科学化、制度化建设，着力支撑山东省创新驱动发展战略和创新型省份建设的顺利实施，</w:t>
      </w:r>
      <w:r w:rsidRPr="00357BF7">
        <w:rPr>
          <w:rFonts w:ascii="仿宋_GB2312" w:eastAsia="仿宋_GB2312" w:hint="eastAsia"/>
          <w:sz w:val="28"/>
          <w:szCs w:val="28"/>
        </w:rPr>
        <w:t>更有力的调动广大软科学工作者的积极性，促进全省软科学研究事业的发展，</w:t>
      </w:r>
      <w:r w:rsidRPr="00357BF7">
        <w:rPr>
          <w:rFonts w:ascii="仿宋_GB2312" w:eastAsia="仿宋_GB2312" w:hAnsi="仿宋" w:hint="eastAsia"/>
          <w:sz w:val="28"/>
          <w:szCs w:val="28"/>
        </w:rPr>
        <w:t>从2020年起组织评审“山东软科学优秀科技成果奖”。现对该奖项的提名评审工作说明如下：</w:t>
      </w:r>
    </w:p>
    <w:p w14:paraId="4E99BA98"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一、奖励范围及对象</w:t>
      </w:r>
    </w:p>
    <w:p w14:paraId="7A983F1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新旧动能转换、高质量发展提供了强有力的智库支撑，取得了显著的社会效益和经济效益。</w:t>
      </w:r>
    </w:p>
    <w:p w14:paraId="3DBA634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二、提名项目应当具备的条件</w:t>
      </w:r>
    </w:p>
    <w:p w14:paraId="32804F20"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山东软科学优秀科技成果奖项目应当同时具备以下条件：</w:t>
      </w:r>
    </w:p>
    <w:p w14:paraId="41BA502E" w14:textId="77777777" w:rsidR="003D09AD"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1、成果完成单位：</w:t>
      </w:r>
    </w:p>
    <w:p w14:paraId="7F684368" w14:textId="73C4032A" w:rsidR="00AE1B4D"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lastRenderedPageBreak/>
        <w:t>应为山东省内的高校、科研院所、企事业单位和社会组织（学会、协会、研究会）、民办非企（智库类）等单位，省委宣传部试点建设的智库单位以及各市认定的智库建设单位。</w:t>
      </w:r>
    </w:p>
    <w:p w14:paraId="1F28AA8A" w14:textId="736C096A" w:rsidR="00D509E7" w:rsidRDefault="00D509E7">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成果推荐单位：</w:t>
      </w:r>
    </w:p>
    <w:p w14:paraId="5FA95B0C"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（1）山东大学、中国海洋大学、中国石油大学、哈工大（威海分校）和山东省委党校、山东社会科学院、山东省宏观经济研究院等部属高校、省级智库单位申报的成果由所在单位审核和推荐；</w:t>
      </w:r>
    </w:p>
    <w:p w14:paraId="7F16CC46"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（2）各市科技主管部门、省属学会负责本市、本会所属成果的审核和推荐；</w:t>
      </w:r>
    </w:p>
    <w:p w14:paraId="28A78F5E"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（3）省直部门负责其直属单位成果的审核和推荐；</w:t>
      </w:r>
    </w:p>
    <w:p w14:paraId="3F33DF64" w14:textId="77777777"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（4）驻鲁单位申报的成果由所在市科技主管部门审核和推荐；</w:t>
      </w:r>
    </w:p>
    <w:p w14:paraId="014FC920" w14:textId="440DDBCA" w:rsidR="00D509E7" w:rsidRPr="00D509E7" w:rsidRDefault="00D509E7" w:rsidP="00D509E7">
      <w:pPr>
        <w:spacing w:line="560" w:lineRule="exact"/>
        <w:ind w:firstLineChars="200" w:firstLine="560"/>
        <w:rPr>
          <w:rFonts w:ascii="仿宋_GB2312" w:eastAsia="仿宋_GB2312" w:hAnsi="仿宋" w:hint="eastAsia"/>
          <w:sz w:val="28"/>
          <w:szCs w:val="28"/>
        </w:rPr>
      </w:pPr>
      <w:r w:rsidRPr="00D509E7">
        <w:rPr>
          <w:rFonts w:ascii="仿宋_GB2312" w:eastAsia="仿宋_GB2312" w:hAnsi="仿宋" w:hint="eastAsia"/>
          <w:sz w:val="28"/>
          <w:szCs w:val="28"/>
        </w:rPr>
        <w:t>（5）各省属高校院所成果由各院校科研管理部门负责审核和推荐。</w:t>
      </w:r>
    </w:p>
    <w:p w14:paraId="5DEEE33E" w14:textId="57E6A012" w:rsidR="00AE1B4D" w:rsidRPr="00357BF7" w:rsidRDefault="00581AF9">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00E40B76" w:rsidRPr="00357BF7">
        <w:rPr>
          <w:rFonts w:ascii="仿宋_GB2312" w:eastAsia="仿宋_GB2312" w:hAnsi="仿宋" w:hint="eastAsia"/>
          <w:sz w:val="28"/>
          <w:szCs w:val="28"/>
        </w:rPr>
        <w:t>、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14:paraId="3090A21B" w14:textId="6AF2C669" w:rsidR="00AE1B4D" w:rsidRPr="00357BF7" w:rsidRDefault="00581AF9">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sidR="00E40B76" w:rsidRPr="00357BF7">
        <w:rPr>
          <w:rFonts w:ascii="仿宋_GB2312" w:eastAsia="仿宋_GB2312" w:hAnsi="仿宋" w:hint="eastAsia"/>
          <w:sz w:val="28"/>
          <w:szCs w:val="28"/>
        </w:rPr>
        <w:t>、决策咨询影响力显著：山东软科学优秀科技成果奖项目的成果</w:t>
      </w:r>
      <w:r w:rsidR="00E40B76" w:rsidRPr="00357BF7">
        <w:rPr>
          <w:rFonts w:ascii="仿宋_GB2312" w:eastAsia="仿宋_GB2312" w:hAnsi="仿宋" w:hint="eastAsia"/>
          <w:bCs/>
          <w:sz w:val="28"/>
          <w:szCs w:val="28"/>
        </w:rPr>
        <w:t>需</w:t>
      </w:r>
      <w:r w:rsidR="00E40B76" w:rsidRPr="00357BF7">
        <w:rPr>
          <w:rFonts w:ascii="仿宋_GB2312" w:eastAsia="仿宋_GB2312" w:hAnsi="仿宋" w:hint="eastAsia"/>
          <w:sz w:val="28"/>
          <w:szCs w:val="28"/>
        </w:rPr>
        <w:t>具有较高的科学性、先进性、可操作性，获得了相关决策咨询部</w:t>
      </w:r>
      <w:r w:rsidR="00E40B76" w:rsidRPr="00357BF7">
        <w:rPr>
          <w:rFonts w:ascii="仿宋_GB2312" w:eastAsia="仿宋_GB2312" w:hAnsi="仿宋" w:hint="eastAsia"/>
          <w:sz w:val="28"/>
          <w:szCs w:val="28"/>
        </w:rPr>
        <w:lastRenderedPageBreak/>
        <w:t>门、单位的高度认可，在服务党委、政府决策咨询工作中切实得到了应用并取得较好的成效，至少在省内产生了较大的决策咨询影响力，有效促进了我省经济社会的高质量发展。</w:t>
      </w:r>
    </w:p>
    <w:p w14:paraId="37A7C4D2"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三、山东软科学优秀科技成果奖项目提名材料的总体要求</w:t>
      </w:r>
    </w:p>
    <w:p w14:paraId="3A366C0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山东软科学优秀科技成果奖项目提名材料应当符合以下四个方面的要求：</w:t>
      </w:r>
    </w:p>
    <w:p w14:paraId="54DC1EAA"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有相关研究领域的理论、方法支撑并提出了创造性的研究成果（建立或改进了理论框架、模型方法、技术手段）,项目成果通过了省级以上学会、研究会或协会验收（有成果先进性、科学性的界定），部分成果以论文、著作和公开发布的研究报告等方式发表、发布。</w:t>
      </w:r>
    </w:p>
    <w:p w14:paraId="1B9147D6"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14:paraId="2F7D9BAF"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3、山东软科学优秀科技成果奖项目的创新性。即山东软科学优秀科技成果奖项目成果具有较高的原创性、首创性，主要包括在全省经济社会发展的思想、观念和理论等方面有重大突破、较大创新，如在国家级主流权威期刊、媒体（智库媒体）、山东省主流权威期刊、媒体（智库媒体）发表。在全省经济社会发展的规划、政策、工程、评估、立法等方面首次采用了新模型、新技术、新方法，极大提升了</w:t>
      </w:r>
      <w:r w:rsidRPr="00357BF7">
        <w:rPr>
          <w:rFonts w:ascii="仿宋_GB2312" w:eastAsia="仿宋_GB2312" w:hAnsi="仿宋" w:hint="eastAsia"/>
          <w:sz w:val="28"/>
          <w:szCs w:val="28"/>
        </w:rPr>
        <w:lastRenderedPageBreak/>
        <w:t>决策咨询工作的前瞻性、科学性、可操作性。在全省经济社会发展的重大工程、重大任务、重大计划中，以科学实证方式提出了首创的创新实践新模式、新体制、新机制并获得了市级党委、政府以及相关单位部门以上的认可与推广。</w:t>
      </w:r>
    </w:p>
    <w:p w14:paraId="00CA523C"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大问题，获得了党委、政府以及相关单位部门的好评。</w:t>
      </w:r>
    </w:p>
    <w:p w14:paraId="6CC16A1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四、科技成果附件材料要求</w:t>
      </w:r>
    </w:p>
    <w:p w14:paraId="0515DC82" w14:textId="77777777" w:rsidR="00B20FFE"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提名书提供的附件主要应包括：</w:t>
      </w:r>
    </w:p>
    <w:p w14:paraId="7FC419C5"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1.研究成果（研究报告/论文/著作）；</w:t>
      </w:r>
    </w:p>
    <w:p w14:paraId="06D5D42E"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sidR="00E40B76" w:rsidRPr="00357BF7">
        <w:rPr>
          <w:rFonts w:ascii="仿宋_GB2312" w:eastAsia="仿宋_GB2312" w:hAnsi="仿宋" w:hint="eastAsia"/>
          <w:sz w:val="28"/>
          <w:szCs w:val="28"/>
        </w:rPr>
        <w:t>由党委、政府或第三方出具的与山东软科学优秀科技成果奖申报内容相关，并能证明项目创新性和决策咨询影响力的证明材料，如近年来获得党委、政府相关领导肯定性批示、相关部门表扬信、工作证明（采纳证明）；</w:t>
      </w:r>
    </w:p>
    <w:p w14:paraId="4246424E"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sidR="00E40B76" w:rsidRPr="00357BF7">
        <w:rPr>
          <w:rFonts w:ascii="仿宋_GB2312" w:eastAsia="仿宋_GB2312" w:hAnsi="仿宋" w:hint="eastAsia"/>
          <w:sz w:val="28"/>
          <w:szCs w:val="28"/>
        </w:rPr>
        <w:t>近年来党委、政府的决策咨询项目计划书、委托任务书、调研邀请函、政策预研或起草委托函；</w:t>
      </w:r>
    </w:p>
    <w:p w14:paraId="3F65CC9D" w14:textId="77777777" w:rsidR="00B20FFE" w:rsidRDefault="00B20FFE">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4.与</w:t>
      </w:r>
      <w:r w:rsidR="00E40B76" w:rsidRPr="00357BF7">
        <w:rPr>
          <w:rFonts w:ascii="仿宋_GB2312" w:eastAsia="仿宋_GB2312" w:hAnsi="仿宋" w:hint="eastAsia"/>
          <w:sz w:val="28"/>
          <w:szCs w:val="28"/>
        </w:rPr>
        <w:t>研究成果</w:t>
      </w:r>
      <w:r>
        <w:rPr>
          <w:rFonts w:ascii="仿宋_GB2312" w:eastAsia="仿宋_GB2312" w:hAnsi="仿宋" w:hint="eastAsia"/>
          <w:sz w:val="28"/>
          <w:szCs w:val="28"/>
        </w:rPr>
        <w:t>相关的</w:t>
      </w:r>
      <w:r w:rsidR="00E40B76" w:rsidRPr="00357BF7">
        <w:rPr>
          <w:rFonts w:ascii="仿宋_GB2312" w:eastAsia="仿宋_GB2312" w:hAnsi="仿宋" w:hint="eastAsia"/>
          <w:sz w:val="28"/>
          <w:szCs w:val="28"/>
        </w:rPr>
        <w:t>市级以上主流</w:t>
      </w:r>
      <w:r>
        <w:rPr>
          <w:rFonts w:ascii="仿宋_GB2312" w:eastAsia="仿宋_GB2312" w:hAnsi="仿宋" w:hint="eastAsia"/>
          <w:sz w:val="28"/>
          <w:szCs w:val="28"/>
        </w:rPr>
        <w:t>媒体报道</w:t>
      </w:r>
      <w:r w:rsidR="00E40B76" w:rsidRPr="00357BF7">
        <w:rPr>
          <w:rFonts w:ascii="仿宋_GB2312" w:eastAsia="仿宋_GB2312" w:hAnsi="仿宋" w:hint="eastAsia"/>
          <w:sz w:val="28"/>
          <w:szCs w:val="28"/>
        </w:rPr>
        <w:t>（如人民日报、新华网、科技日报、光明日报、大众日报等理论版）；</w:t>
      </w:r>
    </w:p>
    <w:p w14:paraId="0C4A45EB" w14:textId="1868F854" w:rsidR="003A7C12" w:rsidRPr="00357BF7" w:rsidRDefault="00B20FFE" w:rsidP="003A7C12">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5.查重报告</w:t>
      </w:r>
      <w:r w:rsidR="00E40B76" w:rsidRPr="00357BF7">
        <w:rPr>
          <w:rFonts w:ascii="仿宋_GB2312" w:eastAsia="仿宋_GB2312" w:hAnsi="仿宋" w:hint="eastAsia"/>
          <w:sz w:val="28"/>
          <w:szCs w:val="28"/>
        </w:rPr>
        <w:t>。</w:t>
      </w:r>
    </w:p>
    <w:p w14:paraId="43FE577D" w14:textId="77777777" w:rsidR="00AE1B4D" w:rsidRPr="00357BF7" w:rsidRDefault="00E40B76">
      <w:pPr>
        <w:spacing w:line="560" w:lineRule="exact"/>
        <w:ind w:firstLineChars="200" w:firstLine="562"/>
        <w:rPr>
          <w:rFonts w:ascii="仿宋_GB2312" w:eastAsia="仿宋_GB2312" w:hAnsi="仿宋" w:hint="eastAsia"/>
          <w:b/>
          <w:sz w:val="28"/>
          <w:szCs w:val="28"/>
        </w:rPr>
      </w:pPr>
      <w:r w:rsidRPr="00357BF7">
        <w:rPr>
          <w:rFonts w:ascii="仿宋_GB2312" w:eastAsia="仿宋_GB2312" w:hAnsi="仿宋" w:hint="eastAsia"/>
          <w:b/>
          <w:sz w:val="28"/>
          <w:szCs w:val="28"/>
        </w:rPr>
        <w:t>五、关于论文著作的查重验证要求</w:t>
      </w:r>
    </w:p>
    <w:p w14:paraId="0F6F217E"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lastRenderedPageBreak/>
        <w:t>1、著作类成果验证</w:t>
      </w:r>
    </w:p>
    <w:p w14:paraId="35649266" w14:textId="244A153F"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提名书审核通过后，著作类成果须在国家新闻出版</w:t>
      </w:r>
      <w:r w:rsidR="00394BA3">
        <w:rPr>
          <w:rFonts w:ascii="仿宋_GB2312" w:eastAsia="仿宋_GB2312" w:hAnsi="仿宋" w:hint="eastAsia"/>
          <w:sz w:val="28"/>
          <w:szCs w:val="28"/>
        </w:rPr>
        <w:t>署</w:t>
      </w:r>
      <w:r w:rsidRPr="002A5289">
        <w:rPr>
          <w:rFonts w:ascii="仿宋_GB2312" w:eastAsia="仿宋_GB2312" w:hAnsi="仿宋" w:hint="eastAsia"/>
          <w:sz w:val="28"/>
          <w:szCs w:val="28"/>
        </w:rPr>
        <w:t>（</w:t>
      </w:r>
      <w:r w:rsidR="005C0FF6" w:rsidRPr="002A5289">
        <w:rPr>
          <w:rFonts w:ascii="仿宋_GB2312" w:eastAsia="仿宋_GB2312" w:hAnsi="仿宋"/>
          <w:sz w:val="28"/>
          <w:szCs w:val="28"/>
        </w:rPr>
        <w:t>https://www.nppa.gov.cn/bsfw/cyjghcpcx/</w:t>
      </w:r>
      <w:r w:rsidRPr="002A5289">
        <w:rPr>
          <w:rFonts w:ascii="仿宋_GB2312" w:eastAsia="仿宋_GB2312" w:hAnsi="仿宋" w:hint="eastAsia"/>
          <w:sz w:val="28"/>
          <w:szCs w:val="28"/>
        </w:rPr>
        <w:t>）做C</w:t>
      </w:r>
      <w:r w:rsidRPr="00357BF7">
        <w:rPr>
          <w:rFonts w:ascii="仿宋_GB2312" w:eastAsia="仿宋_GB2312" w:hAnsi="仿宋" w:hint="eastAsia"/>
          <w:sz w:val="28"/>
          <w:szCs w:val="28"/>
        </w:rPr>
        <w:t>IP核字号验证，</w:t>
      </w:r>
      <w:r w:rsidR="004C788F" w:rsidRPr="004C788F">
        <w:rPr>
          <w:rFonts w:ascii="仿宋_GB2312" w:eastAsia="仿宋_GB2312" w:hAnsi="仿宋" w:hint="eastAsia"/>
          <w:b/>
          <w:bCs/>
          <w:sz w:val="28"/>
          <w:szCs w:val="28"/>
        </w:rPr>
        <w:t>查询结果</w:t>
      </w:r>
      <w:r w:rsidR="00D450C0" w:rsidRPr="004C788F">
        <w:rPr>
          <w:rFonts w:ascii="仿宋_GB2312" w:eastAsia="仿宋_GB2312" w:hAnsi="仿宋" w:hint="eastAsia"/>
          <w:b/>
          <w:bCs/>
          <w:sz w:val="28"/>
          <w:szCs w:val="28"/>
        </w:rPr>
        <w:t>请</w:t>
      </w:r>
      <w:r w:rsidR="00D450C0">
        <w:rPr>
          <w:rFonts w:ascii="仿宋_GB2312" w:eastAsia="仿宋_GB2312" w:hAnsi="仿宋" w:hint="eastAsia"/>
          <w:b/>
          <w:bCs/>
          <w:sz w:val="28"/>
          <w:szCs w:val="28"/>
        </w:rPr>
        <w:t>在</w:t>
      </w:r>
      <w:r w:rsidR="00D450C0" w:rsidRPr="004C788F">
        <w:rPr>
          <w:rFonts w:ascii="仿宋_GB2312" w:eastAsia="仿宋_GB2312" w:hAnsi="仿宋" w:hint="eastAsia"/>
          <w:b/>
          <w:bCs/>
          <w:sz w:val="28"/>
          <w:szCs w:val="28"/>
        </w:rPr>
        <w:t>系统</w:t>
      </w:r>
      <w:r w:rsidR="00D450C0">
        <w:rPr>
          <w:rFonts w:ascii="仿宋_GB2312" w:eastAsia="仿宋_GB2312" w:hAnsi="仿宋" w:hint="eastAsia"/>
          <w:b/>
          <w:bCs/>
          <w:sz w:val="28"/>
          <w:szCs w:val="28"/>
        </w:rPr>
        <w:t>中</w:t>
      </w:r>
      <w:r w:rsidR="00D450C0" w:rsidRPr="004C788F">
        <w:rPr>
          <w:rFonts w:ascii="仿宋_GB2312" w:eastAsia="仿宋_GB2312" w:hAnsi="仿宋" w:hint="eastAsia"/>
          <w:b/>
          <w:bCs/>
          <w:sz w:val="28"/>
          <w:szCs w:val="28"/>
        </w:rPr>
        <w:t>上传电子版，</w:t>
      </w:r>
      <w:r w:rsidR="00D450C0">
        <w:rPr>
          <w:rFonts w:ascii="仿宋_GB2312" w:eastAsia="仿宋_GB2312" w:hAnsi="仿宋" w:hint="eastAsia"/>
          <w:b/>
          <w:bCs/>
          <w:sz w:val="28"/>
          <w:szCs w:val="28"/>
        </w:rPr>
        <w:t>并随提名书</w:t>
      </w:r>
      <w:r w:rsidR="00D450C0" w:rsidRPr="004C788F">
        <w:rPr>
          <w:rFonts w:ascii="仿宋_GB2312" w:eastAsia="仿宋_GB2312" w:hAnsi="仿宋" w:hint="eastAsia"/>
          <w:b/>
          <w:bCs/>
          <w:sz w:val="28"/>
          <w:szCs w:val="28"/>
        </w:rPr>
        <w:t>一并</w:t>
      </w:r>
      <w:r w:rsidR="00D450C0">
        <w:rPr>
          <w:rFonts w:ascii="仿宋_GB2312" w:eastAsia="仿宋_GB2312" w:hAnsi="仿宋" w:hint="eastAsia"/>
          <w:b/>
          <w:bCs/>
          <w:sz w:val="28"/>
          <w:szCs w:val="28"/>
        </w:rPr>
        <w:t>报送纸质版</w:t>
      </w:r>
      <w:r w:rsidR="00D450C0" w:rsidRPr="004C788F">
        <w:rPr>
          <w:rFonts w:ascii="仿宋_GB2312" w:eastAsia="仿宋_GB2312" w:hAnsi="仿宋" w:hint="eastAsia"/>
          <w:b/>
          <w:bCs/>
          <w:sz w:val="28"/>
          <w:szCs w:val="28"/>
        </w:rPr>
        <w:t>。</w:t>
      </w:r>
    </w:p>
    <w:p w14:paraId="6E5132A9" w14:textId="77777777" w:rsidR="00AE1B4D" w:rsidRPr="00357BF7"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2、成果重复率检测</w:t>
      </w:r>
    </w:p>
    <w:p w14:paraId="3C1174E8" w14:textId="4CC41461" w:rsidR="00AE1B4D" w:rsidRPr="004C788F" w:rsidRDefault="00E40B76">
      <w:pPr>
        <w:spacing w:line="560" w:lineRule="exact"/>
        <w:ind w:firstLineChars="200" w:firstLine="560"/>
        <w:rPr>
          <w:rFonts w:ascii="仿宋_GB2312" w:eastAsia="仿宋_GB2312" w:hAnsi="仿宋" w:hint="eastAsia"/>
          <w:sz w:val="28"/>
          <w:szCs w:val="28"/>
        </w:rPr>
      </w:pPr>
      <w:r w:rsidRPr="00357BF7">
        <w:rPr>
          <w:rFonts w:ascii="仿宋_GB2312" w:eastAsia="仿宋_GB2312" w:hAnsi="仿宋" w:hint="eastAsia"/>
          <w:sz w:val="28"/>
          <w:szCs w:val="28"/>
        </w:rPr>
        <w:t>申报成果（论文）在中文核心期刊、中文社会科学引文索引（CSSCI）来源期刊、中国科技核心期刊、中国人文社会科学核心期刊、中国人文社科学报核心期刊、中国核心期刊遴选数据库发表的不需要查重。以其它刊物发表的论文或者是课题研究报告等申报的，必须由山东软科学研究会指定机构出具查重检测报告。</w:t>
      </w:r>
      <w:r w:rsidR="004C788F" w:rsidRPr="004C788F">
        <w:rPr>
          <w:rFonts w:ascii="仿宋_GB2312" w:eastAsia="仿宋_GB2312" w:hAnsi="仿宋" w:hint="eastAsia"/>
          <w:b/>
          <w:bCs/>
          <w:sz w:val="28"/>
          <w:szCs w:val="28"/>
        </w:rPr>
        <w:t>查重请登录中国知网个人查询系统（https://cx.cnki.net/#/login）自主查询，</w:t>
      </w:r>
      <w:r w:rsidR="00D450C0">
        <w:rPr>
          <w:rFonts w:ascii="仿宋_GB2312" w:eastAsia="仿宋_GB2312" w:hAnsi="仿宋" w:hint="eastAsia"/>
          <w:b/>
          <w:bCs/>
          <w:sz w:val="28"/>
          <w:szCs w:val="28"/>
        </w:rPr>
        <w:t>查重报告</w:t>
      </w:r>
      <w:r w:rsidR="004C788F" w:rsidRPr="004C788F">
        <w:rPr>
          <w:rFonts w:ascii="仿宋_GB2312" w:eastAsia="仿宋_GB2312" w:hAnsi="仿宋" w:hint="eastAsia"/>
          <w:b/>
          <w:bCs/>
          <w:sz w:val="28"/>
          <w:szCs w:val="28"/>
        </w:rPr>
        <w:t>请在</w:t>
      </w:r>
      <w:r w:rsidR="00D450C0">
        <w:rPr>
          <w:rFonts w:ascii="仿宋_GB2312" w:eastAsia="仿宋_GB2312" w:hAnsi="仿宋" w:hint="eastAsia"/>
          <w:b/>
          <w:bCs/>
          <w:sz w:val="28"/>
          <w:szCs w:val="28"/>
        </w:rPr>
        <w:t>在</w:t>
      </w:r>
      <w:r w:rsidR="004C788F" w:rsidRPr="004C788F">
        <w:rPr>
          <w:rFonts w:ascii="仿宋_GB2312" w:eastAsia="仿宋_GB2312" w:hAnsi="仿宋" w:hint="eastAsia"/>
          <w:b/>
          <w:bCs/>
          <w:sz w:val="28"/>
          <w:szCs w:val="28"/>
        </w:rPr>
        <w:t>系统</w:t>
      </w:r>
      <w:r w:rsidR="00D450C0">
        <w:rPr>
          <w:rFonts w:ascii="仿宋_GB2312" w:eastAsia="仿宋_GB2312" w:hAnsi="仿宋" w:hint="eastAsia"/>
          <w:b/>
          <w:bCs/>
          <w:sz w:val="28"/>
          <w:szCs w:val="28"/>
        </w:rPr>
        <w:t>中</w:t>
      </w:r>
      <w:r w:rsidR="004C788F" w:rsidRPr="004C788F">
        <w:rPr>
          <w:rFonts w:ascii="仿宋_GB2312" w:eastAsia="仿宋_GB2312" w:hAnsi="仿宋" w:hint="eastAsia"/>
          <w:b/>
          <w:bCs/>
          <w:sz w:val="28"/>
          <w:szCs w:val="28"/>
        </w:rPr>
        <w:t>上传电子版，</w:t>
      </w:r>
      <w:r w:rsidR="00D450C0">
        <w:rPr>
          <w:rFonts w:ascii="仿宋_GB2312" w:eastAsia="仿宋_GB2312" w:hAnsi="仿宋" w:hint="eastAsia"/>
          <w:b/>
          <w:bCs/>
          <w:sz w:val="28"/>
          <w:szCs w:val="28"/>
        </w:rPr>
        <w:t>并随提名书</w:t>
      </w:r>
      <w:r w:rsidR="004C788F" w:rsidRPr="004C788F">
        <w:rPr>
          <w:rFonts w:ascii="仿宋_GB2312" w:eastAsia="仿宋_GB2312" w:hAnsi="仿宋" w:hint="eastAsia"/>
          <w:b/>
          <w:bCs/>
          <w:sz w:val="28"/>
          <w:szCs w:val="28"/>
        </w:rPr>
        <w:t>一并</w:t>
      </w:r>
      <w:r w:rsidR="00D450C0">
        <w:rPr>
          <w:rFonts w:ascii="仿宋_GB2312" w:eastAsia="仿宋_GB2312" w:hAnsi="仿宋" w:hint="eastAsia"/>
          <w:b/>
          <w:bCs/>
          <w:sz w:val="28"/>
          <w:szCs w:val="28"/>
        </w:rPr>
        <w:t>报送纸质版</w:t>
      </w:r>
      <w:r w:rsidR="004C788F" w:rsidRPr="004C788F">
        <w:rPr>
          <w:rFonts w:ascii="仿宋_GB2312" w:eastAsia="仿宋_GB2312" w:hAnsi="仿宋" w:hint="eastAsia"/>
          <w:b/>
          <w:bCs/>
          <w:sz w:val="28"/>
          <w:szCs w:val="28"/>
        </w:rPr>
        <w:t>。</w:t>
      </w:r>
    </w:p>
    <w:p w14:paraId="04BEB756" w14:textId="2CFF6329" w:rsidR="00AE1B4D" w:rsidRPr="004C788F" w:rsidRDefault="00E40B76">
      <w:pPr>
        <w:spacing w:line="560" w:lineRule="exact"/>
        <w:ind w:firstLineChars="200" w:firstLine="562"/>
        <w:rPr>
          <w:rFonts w:ascii="仿宋_GB2312" w:eastAsia="仿宋_GB2312" w:hAnsi="仿宋" w:hint="eastAsia"/>
          <w:b/>
          <w:bCs/>
          <w:sz w:val="28"/>
          <w:szCs w:val="28"/>
        </w:rPr>
      </w:pPr>
      <w:r w:rsidRPr="004C788F">
        <w:rPr>
          <w:rFonts w:ascii="仿宋_GB2312" w:eastAsia="仿宋_GB2312" w:hAnsi="仿宋" w:hint="eastAsia"/>
          <w:b/>
          <w:bCs/>
          <w:sz w:val="28"/>
          <w:szCs w:val="28"/>
        </w:rPr>
        <w:t>文章重复率不得超过20%，课题研究报告重复率不得超过30%，超过规定比例的不得申报。</w:t>
      </w:r>
    </w:p>
    <w:sectPr w:rsidR="00AE1B4D" w:rsidRPr="004C7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5CF5" w14:textId="77777777" w:rsidR="00AB01FB" w:rsidRDefault="00AB01FB" w:rsidP="004C788F">
      <w:r>
        <w:separator/>
      </w:r>
    </w:p>
  </w:endnote>
  <w:endnote w:type="continuationSeparator" w:id="0">
    <w:p w14:paraId="6C7B9D0D" w14:textId="77777777" w:rsidR="00AB01FB" w:rsidRDefault="00AB01FB" w:rsidP="004C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F21F" w14:textId="77777777" w:rsidR="00AB01FB" w:rsidRDefault="00AB01FB" w:rsidP="004C788F">
      <w:r>
        <w:separator/>
      </w:r>
    </w:p>
  </w:footnote>
  <w:footnote w:type="continuationSeparator" w:id="0">
    <w:p w14:paraId="7B9E42E5" w14:textId="77777777" w:rsidR="00AB01FB" w:rsidRDefault="00AB01FB" w:rsidP="004C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M4Y2QzYTEzMmFmYzMwN2I5Y2YwYjgwNzQyNTA1ZGYifQ=="/>
  </w:docVars>
  <w:rsids>
    <w:rsidRoot w:val="00123E92"/>
    <w:rsid w:val="00020BAA"/>
    <w:rsid w:val="000402EF"/>
    <w:rsid w:val="00043022"/>
    <w:rsid w:val="000458AC"/>
    <w:rsid w:val="00054A65"/>
    <w:rsid w:val="00061C1A"/>
    <w:rsid w:val="000B049D"/>
    <w:rsid w:val="000B445B"/>
    <w:rsid w:val="000B6C5A"/>
    <w:rsid w:val="000E4EEB"/>
    <w:rsid w:val="00123E92"/>
    <w:rsid w:val="001D08D8"/>
    <w:rsid w:val="001D56B4"/>
    <w:rsid w:val="00250535"/>
    <w:rsid w:val="00257EA5"/>
    <w:rsid w:val="002A3A6F"/>
    <w:rsid w:val="002A5289"/>
    <w:rsid w:val="0030640F"/>
    <w:rsid w:val="003145D0"/>
    <w:rsid w:val="00315B40"/>
    <w:rsid w:val="0031768D"/>
    <w:rsid w:val="0032076D"/>
    <w:rsid w:val="00322538"/>
    <w:rsid w:val="00353690"/>
    <w:rsid w:val="00354593"/>
    <w:rsid w:val="00357BF7"/>
    <w:rsid w:val="00382B31"/>
    <w:rsid w:val="00394BA3"/>
    <w:rsid w:val="003A0099"/>
    <w:rsid w:val="003A7C12"/>
    <w:rsid w:val="003D09AD"/>
    <w:rsid w:val="003E2C24"/>
    <w:rsid w:val="004144A3"/>
    <w:rsid w:val="00420FDF"/>
    <w:rsid w:val="00445506"/>
    <w:rsid w:val="0046354A"/>
    <w:rsid w:val="00464E23"/>
    <w:rsid w:val="00495A30"/>
    <w:rsid w:val="004C788F"/>
    <w:rsid w:val="004F3B12"/>
    <w:rsid w:val="00533520"/>
    <w:rsid w:val="0054661D"/>
    <w:rsid w:val="00581AF9"/>
    <w:rsid w:val="005C0FF6"/>
    <w:rsid w:val="005E05D6"/>
    <w:rsid w:val="005F09F8"/>
    <w:rsid w:val="00611B6A"/>
    <w:rsid w:val="006130A6"/>
    <w:rsid w:val="0063026B"/>
    <w:rsid w:val="00663DD9"/>
    <w:rsid w:val="00670D3F"/>
    <w:rsid w:val="006754B2"/>
    <w:rsid w:val="00684D22"/>
    <w:rsid w:val="006F3176"/>
    <w:rsid w:val="007230FB"/>
    <w:rsid w:val="00773B00"/>
    <w:rsid w:val="007A25E9"/>
    <w:rsid w:val="007C3C1A"/>
    <w:rsid w:val="007E63CC"/>
    <w:rsid w:val="00814347"/>
    <w:rsid w:val="008254B1"/>
    <w:rsid w:val="00855B47"/>
    <w:rsid w:val="008F7C55"/>
    <w:rsid w:val="009264FD"/>
    <w:rsid w:val="00927D22"/>
    <w:rsid w:val="00932EF3"/>
    <w:rsid w:val="00956A88"/>
    <w:rsid w:val="00967229"/>
    <w:rsid w:val="009C1DB9"/>
    <w:rsid w:val="009F7FE8"/>
    <w:rsid w:val="00A14056"/>
    <w:rsid w:val="00A31EA8"/>
    <w:rsid w:val="00AB01FB"/>
    <w:rsid w:val="00AE1B4D"/>
    <w:rsid w:val="00B0758E"/>
    <w:rsid w:val="00B20FFE"/>
    <w:rsid w:val="00B2401B"/>
    <w:rsid w:val="00B568DD"/>
    <w:rsid w:val="00B6768B"/>
    <w:rsid w:val="00B72EA9"/>
    <w:rsid w:val="00B758CF"/>
    <w:rsid w:val="00B95DD5"/>
    <w:rsid w:val="00BB0FC4"/>
    <w:rsid w:val="00BC3207"/>
    <w:rsid w:val="00BC6E7B"/>
    <w:rsid w:val="00BF4039"/>
    <w:rsid w:val="00C07C81"/>
    <w:rsid w:val="00C12731"/>
    <w:rsid w:val="00C22ED5"/>
    <w:rsid w:val="00C475E7"/>
    <w:rsid w:val="00C56381"/>
    <w:rsid w:val="00C859C2"/>
    <w:rsid w:val="00C96AA4"/>
    <w:rsid w:val="00CA77D9"/>
    <w:rsid w:val="00CC11EB"/>
    <w:rsid w:val="00CE3124"/>
    <w:rsid w:val="00D259C5"/>
    <w:rsid w:val="00D450C0"/>
    <w:rsid w:val="00D509E7"/>
    <w:rsid w:val="00D55AC2"/>
    <w:rsid w:val="00D7777C"/>
    <w:rsid w:val="00DA1042"/>
    <w:rsid w:val="00DA1EE4"/>
    <w:rsid w:val="00DA2481"/>
    <w:rsid w:val="00DF3175"/>
    <w:rsid w:val="00E1661D"/>
    <w:rsid w:val="00E25D1F"/>
    <w:rsid w:val="00E35CCB"/>
    <w:rsid w:val="00E40B76"/>
    <w:rsid w:val="00E8456E"/>
    <w:rsid w:val="00E85D36"/>
    <w:rsid w:val="00EC785F"/>
    <w:rsid w:val="00F310F2"/>
    <w:rsid w:val="00FA5628"/>
    <w:rsid w:val="00FF6BFB"/>
    <w:rsid w:val="11BE7F39"/>
    <w:rsid w:val="155B0828"/>
    <w:rsid w:val="19BA3D31"/>
    <w:rsid w:val="5B915D81"/>
    <w:rsid w:val="5B9C05C3"/>
    <w:rsid w:val="5C470FC8"/>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49F5"/>
  <w15:docId w15:val="{EFAA4B12-6CB9-4B67-AD14-31B20FB0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48"/>
    </w:pPr>
    <w:rPr>
      <w:rFonts w:ascii="宋体" w:hAnsi="宋体"/>
      <w:spacing w:val="-8"/>
      <w:kern w:val="0"/>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lang w:bidi="lo-LA"/>
    </w:rPr>
  </w:style>
  <w:style w:type="character" w:styleId="aa">
    <w:name w:val="Hyperlink"/>
    <w:basedOn w:val="a0"/>
    <w:uiPriority w:val="99"/>
    <w:unhideWhenUsed/>
    <w:qFormat/>
    <w:rPr>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正文文本缩进 字符"/>
    <w:basedOn w:val="a0"/>
    <w:link w:val="a3"/>
    <w:qFormat/>
    <w:rPr>
      <w:rFonts w:ascii="宋体" w:eastAsia="宋体" w:hAnsi="宋体" w:cs="Times New Roman"/>
      <w:spacing w:val="-8"/>
      <w:sz w:val="24"/>
      <w:szCs w:val="24"/>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styleId="ab">
    <w:name w:val="Unresolved Mention"/>
    <w:basedOn w:val="a0"/>
    <w:uiPriority w:val="99"/>
    <w:semiHidden/>
    <w:unhideWhenUsed/>
    <w:rsid w:val="005C0FF6"/>
    <w:rPr>
      <w:color w:val="605E5C"/>
      <w:shd w:val="clear" w:color="auto" w:fill="E1DFDD"/>
    </w:rPr>
  </w:style>
  <w:style w:type="paragraph" w:styleId="ac">
    <w:name w:val="List Paragraph"/>
    <w:basedOn w:val="a"/>
    <w:uiPriority w:val="99"/>
    <w:rsid w:val="00D509E7"/>
    <w:pPr>
      <w:ind w:firstLineChars="200" w:firstLine="420"/>
    </w:pPr>
  </w:style>
  <w:style w:type="paragraph" w:styleId="ad">
    <w:name w:val="Revision"/>
    <w:hidden/>
    <w:uiPriority w:val="99"/>
    <w:semiHidden/>
    <w:rsid w:val="00394BA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婷 高</cp:lastModifiedBy>
  <cp:revision>9</cp:revision>
  <dcterms:created xsi:type="dcterms:W3CDTF">2024-09-22T08:11:00Z</dcterms:created>
  <dcterms:modified xsi:type="dcterms:W3CDTF">2024-12-12T05:12:00Z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5BC16D179BCA4466B5F0865697791D2D</vt:lpwstr>
  </property>
</Properties>
</file>