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675" w:lineRule="atLeast"/>
        <w:ind w:left="0" w:right="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2023年度山东省科学技术奖提名工作常见问题解答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instrText xml:space="preserve"> HYPERLINK "http://kjt.shandong.gov.cn/art/2023/1/12/art_13360_10303654.html" \o "分享到微信"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instrText xml:space="preserve"> HYPERLINK "http://kjt.shandong.gov.cn/art/2023/1/12/art_13360_10303654.html" \o "分享到QQ空间"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instrText xml:space="preserve"> HYPERLINK "http://kjt.shandong.gov.cn/art/2023/1/12/art_13360_10303654.html" \o "分享到豆瓣网"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一、关于提名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1、项目或人选可以通过什么方式提名？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答：提名方式分为专家提名和单位提名。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2、提名专家有什么条件要求？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具备提名资格的专家，包括：国家最高科学技术奖获奖者；中国科学院院士，中国工程院院士；2012年（含）以后获得国家科学技术奖的第一完成人；山东省科学技术最高奖获奖者；2018年（含）以后获得山东省科学技术奖特等奖或一等奖的第一完成人；为山东省科技事业作出突出贡献、在国际科技领域具有重大影响的专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提名专家年龄原则上不超过70岁（院士年龄不超过75岁）。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3、提名专家如何提名项目？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答：第一步，专家提名前应向省奖励办提出申请，并提供提名资格证明材料（院士证书或获奖证书复印件等），相关材料发送至邮箱sdskjjlbgs@shandong.cn；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第二步，省奖励办收到申请后，进行审核确认，经审核符合提名者资格的，发送提名账号；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第三步，被提名项目（人选）填报者填写并提交，在2023年3月6日16:00前完成网上提交；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第四步，提名专家在2023年3月7日16:00前报送提名函。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4、提名专家可以在当年度其它项目（非该专家提名项目）里做完成人吗？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答：不可以。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5、提名专家可以做评审专家吗？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可以，但不能参加他提名项目所在评审组的评审工作。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6、提名专家可以提名不熟悉学科领域的项目或不熟悉的人选吗？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答：不可以。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7、提名单位提名有数量限额吗？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答：各提名单位实行限项提名，省奖励办根据2021、2022年度省奖评审情况确定各提名单位提名数量，各提名单位应在提名数量限额内择优提名，具体指标将单独通知各单位。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8、提名单位应该通过什么方式对项目和人选进行遴选？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提名单位应对提名的项目（人选）进行严格把关，增加专家把关环节，邀请相关领域专家，按照《山东省科学技术奖励提名工作指南》中各奖种提名范围和要求，参照《山东省科学技术奖励提名标准》中各奖种提名标准，对提名项目进行论证，择优提名并提出提名意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9、民营企业牵头完成的项目可以通过哪些渠道提名？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答：在山东注册成立的民营企业可通过所在市科技局进行提名，也可以通过符合条件的提名专家以及行业协会（目前具备提名资格的社会组织为山东省医学会和山东省电子学会）进行提名。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10、“技术发明奖”与“科技进步奖”的主要区别是什么？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答：技术发明奖授予运用科学技术知识做出新技术、新材料、新工艺、新产品、新设备样机等重大技术发明的个人、组织。上述重大技术发明应当同时具备下列条件：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（1）前人尚未发明或者尚未公开；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（2）具有先进性、创造性、实用性和重大技术价值；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（3）经实施创造了显著经济社会效益，且具有广泛的应用前景。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科学技术进步奖授予完成和应用推广创新性科学技术成果，为推动科技进步和经济社会发展作出突出贡献的个人、组织。上述创新性科学技术成果应当同时具备下列条件：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（1）技术创新性突出，技术经济指标先进；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（2）经成果转化和应用推广，经济社会效益显著；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（3）在推动行业科技进步、改善民生等方面有重大贡献。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11、今年提名一等奖项目，若一等奖未通过，还可以降为二等奖参评吗？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答：评审落选项目不降级参评，即一等奖未通过，不可以降为二等奖参评。提名者应参照《山东省科学技术奖励提名标准》中各奖励类别的等级标准，合理选择提名等级。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12、如何进行公示？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提名省科学技术最高奖、科学技术青年奖、国际科学技术合作奖的人选，必须在被提名人所在单位进行公示；提名省自然科学奖、技术发明奖、科技进步奖，须在被提名项目完成单位进行公示，公示无异议或虽有异议但经核实处理后再次公示无异议的项目（人选）方可提名。公示可采用张榜或网络形式，公示时间不少于5个工作日，公示内容见《2023年度山东省科学技术奖励提名工作指南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二、关于提名资格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13、2022年度荣获山东省科学技术奖项目的完成人，能否作为2023年度提名项目的完成人？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答：可以。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14、只有部分应用满两年可以吗？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答：项目整体技术应用满两年（即2021年1月1日之前应用），至少提供一份能证明本项目整体技术已实施应用两年以上（2021年1月1日之前应用）的客观佐证材料。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15、被提名省科学技术青年奖，还可以在同年度的自然科学奖、技术发明奖、科技进步奖项目中作为主要完成人吗？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答：不可以。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三、关于提名材料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16、自然科学奖所提交的论文正式发表时间两年不到，但线上发表时间满足两年的要求，是否可以？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答：所列论文专著应在正式刊物公开发表或出版两年以上（即2021年1月1日之前）。在线发表时间可作为论文发表时间，但须在论文电子版中有体现，或另附在线发表时间的证明。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17、自然科学奖所提交的论文，署名有国外研究机构的外国学者，是否允许使用？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答：自然科学奖所列论文专著应以国内为主完成，知识产权应归国内所有。第一署名单位须为国内单位，通讯作者或第一作者须包含国内学者。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18、提名自然科学奖，是否必须要提供论文检索报告，并且是原件吗？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19、提名技术发明奖项目，未授权的专利是否允许在知识产权表中填写？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答：不可以。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20、技术发明奖、科技进步奖所填报论文的发表时间、专利的授权时间是否受“两年及以上”时间的限制？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答：技术发明奖、科技进步奖中，论文正式发表、专利已经授权即可填报，不受两年及以上时间限制。所列专利证书颁发日期、标准规范发布日期、论文发表日期应在2023年1月1日之前。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21、纸质版提名材料中哪些需要提供原件？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提名书主件中涉及到需要签字、盖章的部分，如提名意见、主要完成人情况表、主要完成单位情况表、新增直接经济效益表等需要原件；附件中涉及到与本次项目提名直接相关的证明材料，如经济效益证明、应用证明、合作关系说明、自然科学奖的论文检索报告等需要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22、附件清单里是不是每一项都必须提供？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答：不是。请参考《2023年度山东省科学技术奖励提名工作指南》中提名书填写说明的附件目录，按要求提供必要的附件材料。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23、完成人合作关系情况汇总表中，“合作成果”、“证明材料”的内容，必须是提名书中填报的论文或知识产权吗？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答：除论文、知识产权以外，也可以使用附件中的其它材料，如科研项目立项任务书、鉴定、验收证书等。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“证明材料”建议从附件中选择。如未包含在附件中，应填写“未列入附件”。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24、科技进步奖项目经济效益计算，不是项目主要完成单位的是否能作为直接经济效益统计进来？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答：完成单位和“主要应用单位情况表”中所列单位的经济效益可算作直接经济效益。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25、经济效益证明、应用证明有哪些要求？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答：经济效益证明为项目产生的直接经济效益，应加盖单位财务章。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应用证明由成果（技术、工艺、产品等）的应用单位提供，应加盖应用单位公章。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经济效益证明、应用证明合二为一的，按以上要求盖章。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NDQ0MGI3YmRkMGYxNmRmOTc2MWY4ZGIyZmExYzUifQ=="/>
  </w:docVars>
  <w:rsids>
    <w:rsidRoot w:val="00000000"/>
    <w:rsid w:val="5C0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current"/>
    <w:basedOn w:val="5"/>
    <w:uiPriority w:val="0"/>
    <w:rPr>
      <w:b/>
      <w:bCs/>
      <w:color w:val="FFFFFF"/>
      <w:bdr w:val="single" w:color="004D90" w:sz="12" w:space="0"/>
      <w:shd w:val="clear" w:fill="FF6C16"/>
    </w:rPr>
  </w:style>
  <w:style w:type="character" w:customStyle="1" w:styleId="15">
    <w:name w:val="disabled"/>
    <w:basedOn w:val="5"/>
    <w:uiPriority w:val="0"/>
    <w:rPr>
      <w:vanish/>
    </w:rPr>
  </w:style>
  <w:style w:type="paragraph" w:customStyle="1" w:styleId="16">
    <w:name w:val="pull-right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2686</Words>
  <Characters>2794</Characters>
  <Lines>0</Lines>
  <Paragraphs>0</Paragraphs>
  <TotalTime>2</TotalTime>
  <ScaleCrop>false</ScaleCrop>
  <LinksUpToDate>false</LinksUpToDate>
  <CharactersWithSpaces>2804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2023-01-13T03:02:01Z</dcterms:created>
  <dc:creator>Administrator</dc:creator>
  <cp:lastModifiedBy>遨游八极</cp:lastModifiedBy>
  <dcterms:modified xsi:type="dcterms:W3CDTF">2023-01-13T03:04:37Z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54E470D18B714D97AC6A11F985F95B25</vt:lpwstr>
  </property>
</Properties>
</file>