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09" w:rsidRDefault="00E96409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96409" w:rsidRDefault="003263F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年省自然科学基金重大</w:t>
      </w:r>
    </w:p>
    <w:p w:rsidR="00E96409" w:rsidRDefault="003263F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基础研究项目申报</w:t>
      </w:r>
      <w:r>
        <w:rPr>
          <w:rFonts w:ascii="方正小标宋简体" w:eastAsia="方正小标宋简体" w:hint="eastAsia"/>
          <w:sz w:val="44"/>
          <w:szCs w:val="44"/>
        </w:rPr>
        <w:t>受限有关问题的说明</w:t>
      </w:r>
    </w:p>
    <w:p w:rsidR="00E96409" w:rsidRDefault="00E9640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96409" w:rsidRDefault="003263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近日，有很多研究人员打电话反映由于系统设置无法申报</w:t>
      </w:r>
      <w:r>
        <w:rPr>
          <w:rFonts w:ascii="仿宋" w:eastAsia="仿宋" w:hAnsi="仿宋" w:cs="仿宋" w:hint="eastAsia"/>
          <w:sz w:val="32"/>
          <w:szCs w:val="32"/>
        </w:rPr>
        <w:t>省自然科学基金重大基础研究项目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年省自然科学基金重大基础研究项目实施方案》和申报通知要求，</w:t>
      </w:r>
      <w:r w:rsidRPr="003263FC">
        <w:rPr>
          <w:rFonts w:ascii="仿宋" w:eastAsia="仿宋" w:hAnsi="仿宋" w:cs="仿宋" w:hint="eastAsia"/>
          <w:b/>
          <w:sz w:val="32"/>
          <w:szCs w:val="32"/>
        </w:rPr>
        <w:t>以下人员可以申报</w:t>
      </w:r>
      <w:r w:rsidRPr="003263FC">
        <w:rPr>
          <w:rFonts w:ascii="仿宋" w:eastAsia="仿宋" w:hAnsi="仿宋" w:cs="仿宋" w:hint="eastAsia"/>
          <w:b/>
          <w:sz w:val="32"/>
          <w:szCs w:val="32"/>
        </w:rPr>
        <w:t>今年</w:t>
      </w:r>
      <w:r w:rsidRPr="003263FC">
        <w:rPr>
          <w:rFonts w:ascii="仿宋" w:eastAsia="仿宋" w:hAnsi="仿宋" w:cs="仿宋" w:hint="eastAsia"/>
          <w:b/>
          <w:sz w:val="32"/>
          <w:szCs w:val="32"/>
        </w:rPr>
        <w:t>重大基础研究项目：</w:t>
      </w:r>
    </w:p>
    <w:p w:rsidR="00E96409" w:rsidRDefault="003263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有在研省自然科学基金项目（不包括重大基础研究项目）的研究人员；</w:t>
      </w:r>
    </w:p>
    <w:p w:rsidR="00E96409" w:rsidRDefault="003263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已申报今年省重点研发计划（公益）项目、省自然科学基金项目的研究人员；</w:t>
      </w:r>
    </w:p>
    <w:p w:rsidR="00E96409" w:rsidRDefault="003263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有在研国家自然科学基金项目的研究人员；</w:t>
      </w:r>
    </w:p>
    <w:p w:rsidR="00E96409" w:rsidRDefault="003263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申请今年</w:t>
      </w:r>
      <w:r>
        <w:rPr>
          <w:rFonts w:ascii="仿宋" w:eastAsia="仿宋" w:hAnsi="仿宋" w:cs="仿宋" w:hint="eastAsia"/>
          <w:sz w:val="32"/>
          <w:szCs w:val="32"/>
        </w:rPr>
        <w:t>山东省重点研发计划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（重大科技创新工程）</w:t>
      </w:r>
      <w:r>
        <w:rPr>
          <w:rFonts w:ascii="仿宋" w:eastAsia="仿宋" w:hAnsi="仿宋" w:cs="仿宋" w:hint="eastAsia"/>
          <w:sz w:val="32"/>
          <w:szCs w:val="32"/>
        </w:rPr>
        <w:t>项目但未进入第二轮评审的项目负责人；</w:t>
      </w:r>
    </w:p>
    <w:p w:rsidR="00E96409" w:rsidRDefault="003263FC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能</w:t>
      </w:r>
      <w:r>
        <w:rPr>
          <w:rFonts w:ascii="仿宋" w:eastAsia="仿宋" w:hAnsi="仿宋" w:cs="仿宋" w:hint="eastAsia"/>
          <w:sz w:val="32"/>
          <w:szCs w:val="32"/>
        </w:rPr>
        <w:t>保证</w:t>
      </w:r>
      <w:r>
        <w:rPr>
          <w:rFonts w:ascii="仿宋" w:eastAsia="仿宋" w:hAnsi="仿宋" w:cs="仿宋" w:hint="eastAsia"/>
          <w:sz w:val="32"/>
          <w:szCs w:val="32"/>
        </w:rPr>
        <w:t>在任务期内主持完成项目研究工作</w:t>
      </w:r>
      <w:r>
        <w:rPr>
          <w:rFonts w:ascii="仿宋" w:eastAsia="仿宋" w:hAnsi="仿宋" w:cs="仿宋" w:hint="eastAsia"/>
          <w:sz w:val="32"/>
          <w:szCs w:val="32"/>
        </w:rPr>
        <w:t>的人员，不受年龄限制。</w:t>
      </w:r>
    </w:p>
    <w:p w:rsidR="00E96409" w:rsidRDefault="003263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特此说明。</w:t>
      </w:r>
    </w:p>
    <w:p w:rsidR="00E96409" w:rsidRDefault="003263FC">
      <w:pPr>
        <w:ind w:firstLineChars="1050" w:firstLine="33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基础处</w:t>
      </w:r>
    </w:p>
    <w:p w:rsidR="00E96409" w:rsidRDefault="003263FC">
      <w:pPr>
        <w:ind w:firstLineChars="1050" w:firstLine="336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96409" w:rsidSect="00E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306E"/>
    <w:multiLevelType w:val="singleLevel"/>
    <w:tmpl w:val="5CF7306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65C480A"/>
    <w:rsid w:val="003263FC"/>
    <w:rsid w:val="00E96409"/>
    <w:rsid w:val="165C480A"/>
    <w:rsid w:val="330119A4"/>
    <w:rsid w:val="54005B04"/>
    <w:rsid w:val="6BB00BFC"/>
    <w:rsid w:val="7E98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山东省科技厅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2019-06-05T02:26:00Z</dcterms:created>
  <dcterms:modified xsi:type="dcterms:W3CDTF">2019-06-05T06:04:00Z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