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E0" w:rsidRPr="00B7706D" w:rsidRDefault="006869E0" w:rsidP="006869E0">
      <w:pPr>
        <w:spacing w:line="520" w:lineRule="exact"/>
        <w:rPr>
          <w:rFonts w:ascii="黑体" w:eastAsia="黑体"/>
          <w:color w:val="000000"/>
          <w:sz w:val="32"/>
          <w:szCs w:val="32"/>
        </w:rPr>
      </w:pPr>
      <w:r w:rsidRPr="00B7706D">
        <w:rPr>
          <w:rFonts w:ascii="黑体" w:eastAsia="黑体" w:hint="eastAsia"/>
          <w:color w:val="000000"/>
          <w:sz w:val="32"/>
          <w:szCs w:val="32"/>
        </w:rPr>
        <w:t>附件：</w:t>
      </w:r>
    </w:p>
    <w:p w:rsidR="006869E0" w:rsidRPr="00B7706D" w:rsidRDefault="006869E0" w:rsidP="006869E0">
      <w:pPr>
        <w:spacing w:line="520" w:lineRule="exact"/>
        <w:rPr>
          <w:color w:val="000000"/>
          <w:sz w:val="36"/>
          <w:szCs w:val="36"/>
        </w:rPr>
      </w:pPr>
    </w:p>
    <w:p w:rsidR="006869E0" w:rsidRPr="00B7706D" w:rsidRDefault="006869E0" w:rsidP="006869E0">
      <w:pPr>
        <w:spacing w:line="520" w:lineRule="exact"/>
        <w:jc w:val="center"/>
        <w:rPr>
          <w:rFonts w:ascii="方正小标宋简体" w:eastAsia="方正小标宋简体"/>
          <w:color w:val="000000"/>
          <w:sz w:val="44"/>
          <w:szCs w:val="44"/>
        </w:rPr>
      </w:pPr>
      <w:r w:rsidRPr="00B7706D">
        <w:rPr>
          <w:rFonts w:ascii="方正小标宋简体" w:eastAsia="方正小标宋简体" w:hint="eastAsia"/>
          <w:color w:val="000000"/>
          <w:sz w:val="44"/>
          <w:szCs w:val="44"/>
        </w:rPr>
        <w:t>20</w:t>
      </w:r>
      <w:r w:rsidR="00AA6A2E" w:rsidRPr="00B7706D">
        <w:rPr>
          <w:rFonts w:ascii="方正小标宋简体" w:eastAsia="方正小标宋简体" w:hint="eastAsia"/>
          <w:color w:val="000000"/>
          <w:sz w:val="44"/>
          <w:szCs w:val="44"/>
        </w:rPr>
        <w:t>20</w:t>
      </w:r>
      <w:r w:rsidRPr="00B7706D">
        <w:rPr>
          <w:rFonts w:ascii="方正小标宋简体" w:eastAsia="方正小标宋简体" w:hAnsi="宋体" w:hint="eastAsia"/>
          <w:color w:val="000000"/>
          <w:sz w:val="44"/>
          <w:szCs w:val="44"/>
        </w:rPr>
        <w:t>年度泰安市哲学社会科学</w:t>
      </w:r>
    </w:p>
    <w:p w:rsidR="006869E0" w:rsidRPr="00B7706D" w:rsidRDefault="006869E0" w:rsidP="006869E0">
      <w:pPr>
        <w:spacing w:line="520" w:lineRule="exact"/>
        <w:jc w:val="center"/>
        <w:rPr>
          <w:rFonts w:ascii="方正小标宋简体" w:eastAsia="方正小标宋简体"/>
          <w:color w:val="000000"/>
          <w:sz w:val="44"/>
          <w:szCs w:val="44"/>
        </w:rPr>
      </w:pPr>
      <w:r w:rsidRPr="00B7706D">
        <w:rPr>
          <w:rFonts w:ascii="方正小标宋简体" w:eastAsia="方正小标宋简体" w:hAnsi="宋体" w:hint="eastAsia"/>
          <w:color w:val="000000"/>
          <w:sz w:val="44"/>
          <w:szCs w:val="44"/>
        </w:rPr>
        <w:t>规划研究项目课题选题</w:t>
      </w:r>
    </w:p>
    <w:p w:rsidR="006869E0" w:rsidRPr="00B7706D" w:rsidRDefault="006869E0" w:rsidP="006869E0">
      <w:pPr>
        <w:spacing w:line="520" w:lineRule="exact"/>
        <w:ind w:firstLine="640"/>
        <w:rPr>
          <w:rFonts w:ascii="仿宋_GB2312" w:eastAsia="仿宋_GB2312" w:hAnsi="仿宋_GB2312" w:cs="仿宋_GB2312"/>
          <w:sz w:val="32"/>
          <w:szCs w:val="32"/>
        </w:rPr>
      </w:pPr>
    </w:p>
    <w:p w:rsidR="003B6A95" w:rsidRPr="00B7706D" w:rsidRDefault="007D6B2A" w:rsidP="006869E0">
      <w:pPr>
        <w:spacing w:line="520" w:lineRule="exact"/>
        <w:ind w:firstLine="640"/>
        <w:rPr>
          <w:rFonts w:ascii="黑体" w:eastAsia="黑体" w:hAnsi="黑体" w:cs="宋体"/>
          <w:color w:val="333333"/>
          <w:kern w:val="0"/>
          <w:sz w:val="32"/>
          <w:szCs w:val="32"/>
        </w:rPr>
      </w:pPr>
      <w:r w:rsidRPr="00B7706D">
        <w:rPr>
          <w:rFonts w:ascii="黑体" w:eastAsia="黑体" w:hAnsi="黑体" w:cs="宋体" w:hint="eastAsia"/>
          <w:color w:val="333333"/>
          <w:kern w:val="0"/>
          <w:sz w:val="32"/>
          <w:szCs w:val="32"/>
        </w:rPr>
        <w:t>一、专项研究</w:t>
      </w:r>
    </w:p>
    <w:p w:rsidR="003B6A95" w:rsidRPr="00B7706D" w:rsidRDefault="003B6A95" w:rsidP="006869E0">
      <w:pPr>
        <w:spacing w:line="520" w:lineRule="exact"/>
        <w:ind w:firstLine="640"/>
        <w:rPr>
          <w:rFonts w:ascii="仿宋_GB2312" w:eastAsia="仿宋_GB2312" w:hAnsi="宋体" w:cs="宋体"/>
          <w:color w:val="333333"/>
          <w:kern w:val="0"/>
          <w:sz w:val="32"/>
          <w:szCs w:val="32"/>
        </w:rPr>
      </w:pPr>
      <w:r w:rsidRPr="00B7706D">
        <w:rPr>
          <w:rFonts w:ascii="仿宋_GB2312" w:eastAsia="仿宋_GB2312" w:hAnsi="宋体" w:cs="宋体" w:hint="eastAsia"/>
          <w:color w:val="333333"/>
          <w:kern w:val="0"/>
          <w:sz w:val="32"/>
          <w:szCs w:val="32"/>
        </w:rPr>
        <w:t>1.保护</w:t>
      </w:r>
      <w:r w:rsidR="007D6B2A" w:rsidRPr="00B7706D">
        <w:rPr>
          <w:rFonts w:ascii="仿宋_GB2312" w:eastAsia="仿宋_GB2312" w:hAnsi="宋体" w:cs="宋体" w:hint="eastAsia"/>
          <w:color w:val="333333"/>
          <w:kern w:val="0"/>
          <w:sz w:val="32"/>
          <w:szCs w:val="32"/>
        </w:rPr>
        <w:t>传承泰山文化</w:t>
      </w:r>
      <w:r w:rsidRPr="00B7706D">
        <w:rPr>
          <w:rFonts w:ascii="仿宋_GB2312" w:eastAsia="仿宋_GB2312" w:hAnsi="宋体" w:cs="宋体" w:hint="eastAsia"/>
          <w:color w:val="333333"/>
          <w:kern w:val="0"/>
          <w:sz w:val="32"/>
          <w:szCs w:val="32"/>
        </w:rPr>
        <w:t>研究</w:t>
      </w:r>
    </w:p>
    <w:p w:rsidR="003B6A95" w:rsidRPr="00B7706D" w:rsidRDefault="003B6A95" w:rsidP="006869E0">
      <w:pPr>
        <w:spacing w:line="520" w:lineRule="exact"/>
        <w:ind w:firstLine="640"/>
        <w:rPr>
          <w:rFonts w:ascii="仿宋_GB2312" w:eastAsia="仿宋_GB2312" w:hAnsi="宋体" w:cs="宋体"/>
          <w:color w:val="333333"/>
          <w:kern w:val="0"/>
          <w:sz w:val="32"/>
          <w:szCs w:val="32"/>
        </w:rPr>
      </w:pPr>
      <w:r w:rsidRPr="00B7706D">
        <w:rPr>
          <w:rFonts w:ascii="仿宋_GB2312" w:eastAsia="仿宋_GB2312" w:hAnsi="宋体" w:cs="宋体" w:hint="eastAsia"/>
          <w:color w:val="333333"/>
          <w:kern w:val="0"/>
          <w:sz w:val="32"/>
          <w:szCs w:val="32"/>
        </w:rPr>
        <w:t>2.</w:t>
      </w:r>
      <w:r w:rsidR="00290ADE" w:rsidRPr="00B7706D">
        <w:rPr>
          <w:rFonts w:ascii="仿宋_GB2312" w:eastAsia="仿宋_GB2312" w:hAnsi="仿宋_GB2312" w:cs="仿宋_GB2312" w:hint="eastAsia"/>
          <w:bCs/>
          <w:sz w:val="32"/>
          <w:szCs w:val="32"/>
          <w:shd w:val="clear" w:color="auto" w:fill="FFFFFF"/>
        </w:rPr>
        <w:t>新时代泰山“挑山工”</w:t>
      </w:r>
      <w:r w:rsidR="007131ED">
        <w:rPr>
          <w:rFonts w:ascii="仿宋_GB2312" w:eastAsia="仿宋_GB2312" w:hAnsi="仿宋_GB2312" w:cs="仿宋_GB2312" w:hint="eastAsia"/>
          <w:bCs/>
          <w:sz w:val="32"/>
          <w:szCs w:val="32"/>
          <w:shd w:val="clear" w:color="auto" w:fill="FFFFFF"/>
        </w:rPr>
        <w:t>优秀品格</w:t>
      </w:r>
      <w:r w:rsidR="00290ADE" w:rsidRPr="00B7706D">
        <w:rPr>
          <w:rFonts w:ascii="仿宋_GB2312" w:eastAsia="仿宋_GB2312" w:hAnsi="仿宋_GB2312" w:cs="仿宋_GB2312" w:hint="eastAsia"/>
          <w:bCs/>
          <w:sz w:val="32"/>
          <w:szCs w:val="32"/>
          <w:shd w:val="clear" w:color="auto" w:fill="FFFFFF"/>
        </w:rPr>
        <w:t>研究</w:t>
      </w:r>
    </w:p>
    <w:p w:rsidR="007D6B2A" w:rsidRPr="00B7706D" w:rsidRDefault="003B6A95" w:rsidP="006869E0">
      <w:pPr>
        <w:spacing w:line="520" w:lineRule="exact"/>
        <w:ind w:firstLine="640"/>
        <w:rPr>
          <w:rFonts w:ascii="仿宋_GB2312" w:eastAsia="仿宋_GB2312" w:hAnsi="仿宋_GB2312" w:cs="仿宋_GB2312"/>
          <w:sz w:val="32"/>
          <w:szCs w:val="32"/>
        </w:rPr>
      </w:pPr>
      <w:r w:rsidRPr="00B7706D">
        <w:rPr>
          <w:rFonts w:ascii="仿宋_GB2312" w:eastAsia="仿宋_GB2312" w:hAnsi="宋体" w:cs="宋体" w:hint="eastAsia"/>
          <w:color w:val="333333"/>
          <w:kern w:val="0"/>
          <w:sz w:val="32"/>
          <w:szCs w:val="32"/>
        </w:rPr>
        <w:t>3.</w:t>
      </w:r>
      <w:r w:rsidR="007D6B2A" w:rsidRPr="00B7706D">
        <w:rPr>
          <w:rFonts w:ascii="仿宋_GB2312" w:eastAsia="仿宋_GB2312" w:hAnsi="宋体" w:cs="宋体" w:hint="eastAsia"/>
          <w:color w:val="333333"/>
          <w:kern w:val="0"/>
          <w:sz w:val="32"/>
          <w:szCs w:val="32"/>
        </w:rPr>
        <w:t>新时代</w:t>
      </w:r>
      <w:r w:rsidRPr="00B7706D">
        <w:rPr>
          <w:rFonts w:ascii="仿宋_GB2312" w:eastAsia="仿宋_GB2312" w:hint="eastAsia"/>
          <w:sz w:val="32"/>
          <w:szCs w:val="32"/>
        </w:rPr>
        <w:t>爱国主义教育</w:t>
      </w:r>
      <w:r w:rsidR="007D6B2A" w:rsidRPr="00B7706D">
        <w:rPr>
          <w:rFonts w:ascii="仿宋_GB2312" w:eastAsia="仿宋_GB2312" w:hint="eastAsia"/>
          <w:sz w:val="32"/>
          <w:szCs w:val="32"/>
        </w:rPr>
        <w:t>研究</w:t>
      </w:r>
    </w:p>
    <w:p w:rsidR="003B6A95" w:rsidRPr="00B7706D" w:rsidRDefault="003B6A95" w:rsidP="006869E0">
      <w:pPr>
        <w:spacing w:line="520" w:lineRule="exact"/>
        <w:ind w:firstLine="640"/>
        <w:rPr>
          <w:rFonts w:ascii="黑体" w:eastAsia="黑体" w:hAnsi="黑体" w:cs="宋体"/>
          <w:color w:val="333333"/>
          <w:kern w:val="0"/>
          <w:sz w:val="32"/>
          <w:szCs w:val="32"/>
        </w:rPr>
      </w:pPr>
      <w:r w:rsidRPr="00B7706D">
        <w:rPr>
          <w:rFonts w:ascii="黑体" w:eastAsia="黑体" w:hAnsi="黑体" w:cs="宋体" w:hint="eastAsia"/>
          <w:color w:val="333333"/>
          <w:kern w:val="0"/>
          <w:sz w:val="32"/>
          <w:szCs w:val="32"/>
        </w:rPr>
        <w:t>二、其他选题</w:t>
      </w:r>
    </w:p>
    <w:p w:rsidR="006869E0" w:rsidRPr="00A35EDE" w:rsidRDefault="006869E0" w:rsidP="006869E0">
      <w:pPr>
        <w:spacing w:line="520" w:lineRule="exact"/>
        <w:ind w:firstLine="640"/>
        <w:rPr>
          <w:rFonts w:ascii="仿宋_GB2312" w:eastAsia="仿宋_GB2312" w:hAnsi="仿宋_GB2312" w:cs="仿宋_GB2312"/>
          <w:sz w:val="32"/>
          <w:szCs w:val="32"/>
        </w:rPr>
      </w:pPr>
      <w:r w:rsidRPr="00A35EDE">
        <w:rPr>
          <w:rFonts w:ascii="仿宋_GB2312" w:eastAsia="仿宋_GB2312" w:hAnsi="仿宋_GB2312" w:cs="仿宋_GB2312" w:hint="eastAsia"/>
          <w:sz w:val="32"/>
          <w:szCs w:val="32"/>
        </w:rPr>
        <w:t>1.</w:t>
      </w:r>
      <w:r w:rsidR="00B7706D" w:rsidRPr="00A35EDE">
        <w:rPr>
          <w:rFonts w:ascii="仿宋_GB2312" w:eastAsia="仿宋_GB2312" w:hAnsi="仿宋_GB2312" w:cs="仿宋_GB2312" w:hint="eastAsia"/>
          <w:bCs/>
          <w:sz w:val="32"/>
          <w:szCs w:val="32"/>
        </w:rPr>
        <w:t>习近平新时代中国特色社会主义思想的重大理论创新和重大时代价值研究</w:t>
      </w:r>
    </w:p>
    <w:p w:rsidR="006869E0" w:rsidRPr="00B7706D" w:rsidRDefault="006869E0" w:rsidP="006869E0">
      <w:pPr>
        <w:spacing w:line="520" w:lineRule="exact"/>
        <w:ind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t>2.习近平</w:t>
      </w:r>
      <w:r w:rsidR="00A35EDE">
        <w:rPr>
          <w:rFonts w:ascii="仿宋_GB2312" w:eastAsia="仿宋_GB2312" w:hAnsi="仿宋_GB2312" w:cs="仿宋_GB2312" w:hint="eastAsia"/>
          <w:sz w:val="32"/>
          <w:szCs w:val="32"/>
        </w:rPr>
        <w:t>总书记</w:t>
      </w:r>
      <w:r w:rsidRPr="00B7706D">
        <w:rPr>
          <w:rFonts w:ascii="仿宋_GB2312" w:eastAsia="仿宋_GB2312" w:hAnsi="仿宋_GB2312" w:cs="仿宋_GB2312" w:hint="eastAsia"/>
          <w:sz w:val="32"/>
          <w:szCs w:val="32"/>
        </w:rPr>
        <w:t>关于构建人类命运共同体理论与实践意义研究</w:t>
      </w:r>
    </w:p>
    <w:p w:rsidR="006869E0" w:rsidRPr="00B7706D" w:rsidRDefault="006869E0" w:rsidP="006869E0">
      <w:pPr>
        <w:spacing w:line="520" w:lineRule="exact"/>
        <w:ind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t>3.习近平</w:t>
      </w:r>
      <w:r w:rsidR="00D518DE">
        <w:rPr>
          <w:rFonts w:ascii="仿宋_GB2312" w:eastAsia="仿宋_GB2312" w:hAnsi="仿宋_GB2312" w:cs="仿宋_GB2312" w:hint="eastAsia"/>
          <w:sz w:val="32"/>
          <w:szCs w:val="32"/>
        </w:rPr>
        <w:t>总体</w:t>
      </w:r>
      <w:r w:rsidRPr="00B7706D">
        <w:rPr>
          <w:rFonts w:ascii="仿宋_GB2312" w:eastAsia="仿宋_GB2312" w:hAnsi="仿宋_GB2312" w:cs="仿宋_GB2312" w:hint="eastAsia"/>
          <w:sz w:val="32"/>
          <w:szCs w:val="32"/>
        </w:rPr>
        <w:t>国家安全观研究</w:t>
      </w:r>
    </w:p>
    <w:p w:rsidR="006869E0" w:rsidRPr="00B7706D" w:rsidRDefault="006869E0" w:rsidP="006869E0">
      <w:pPr>
        <w:spacing w:line="520" w:lineRule="exact"/>
        <w:ind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t>4.</w:t>
      </w:r>
      <w:r w:rsidR="00A35EDE" w:rsidRPr="00B7706D">
        <w:rPr>
          <w:rFonts w:ascii="仿宋_GB2312" w:eastAsia="仿宋_GB2312" w:hAnsi="仿宋_GB2312" w:cs="仿宋_GB2312" w:hint="eastAsia"/>
          <w:sz w:val="32"/>
          <w:szCs w:val="32"/>
        </w:rPr>
        <w:t>习近平</w:t>
      </w:r>
      <w:r w:rsidR="00A35EDE">
        <w:rPr>
          <w:rFonts w:ascii="仿宋_GB2312" w:eastAsia="仿宋_GB2312" w:hAnsi="仿宋_GB2312" w:cs="仿宋_GB2312" w:hint="eastAsia"/>
          <w:sz w:val="32"/>
          <w:szCs w:val="32"/>
        </w:rPr>
        <w:t>总书记</w:t>
      </w:r>
      <w:r w:rsidR="00A35EDE" w:rsidRPr="00B7706D">
        <w:rPr>
          <w:rFonts w:ascii="仿宋_GB2312" w:eastAsia="仿宋_GB2312" w:hAnsi="仿宋_GB2312" w:cs="仿宋_GB2312" w:hint="eastAsia"/>
          <w:sz w:val="32"/>
          <w:szCs w:val="32"/>
        </w:rPr>
        <w:t>关于建设社会主义法治国家理论与实践价值研究</w:t>
      </w:r>
    </w:p>
    <w:p w:rsidR="006869E0" w:rsidRPr="00B7706D" w:rsidRDefault="006869E0" w:rsidP="006869E0">
      <w:pPr>
        <w:spacing w:line="520" w:lineRule="exact"/>
        <w:ind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t>5.</w:t>
      </w:r>
      <w:r w:rsidR="00290ADE" w:rsidRPr="00B7706D">
        <w:rPr>
          <w:rFonts w:ascii="仿宋_GB2312" w:eastAsia="仿宋_GB2312" w:hAnsi="仿宋_GB2312" w:cs="仿宋_GB2312" w:hint="eastAsia"/>
          <w:bCs/>
          <w:sz w:val="32"/>
          <w:szCs w:val="32"/>
        </w:rPr>
        <w:t>习近平总书记关于意识形态工作的重要论述研究</w:t>
      </w:r>
    </w:p>
    <w:p w:rsidR="006869E0" w:rsidRPr="00B7706D" w:rsidRDefault="006869E0" w:rsidP="006869E0">
      <w:pPr>
        <w:spacing w:line="520" w:lineRule="exact"/>
        <w:ind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t>6.习近平</w:t>
      </w:r>
      <w:r w:rsidR="00A35EDE">
        <w:rPr>
          <w:rFonts w:ascii="仿宋_GB2312" w:eastAsia="仿宋_GB2312" w:hAnsi="仿宋_GB2312" w:cs="仿宋_GB2312" w:hint="eastAsia"/>
          <w:sz w:val="32"/>
          <w:szCs w:val="32"/>
        </w:rPr>
        <w:t>总书记</w:t>
      </w:r>
      <w:r w:rsidRPr="00B7706D">
        <w:rPr>
          <w:rFonts w:ascii="仿宋_GB2312" w:eastAsia="仿宋_GB2312" w:hAnsi="仿宋_GB2312" w:cs="仿宋_GB2312" w:hint="eastAsia"/>
          <w:sz w:val="32"/>
          <w:szCs w:val="32"/>
        </w:rPr>
        <w:t>关于加快构建中国特色哲学社会科学话语体系研究</w:t>
      </w:r>
    </w:p>
    <w:p w:rsidR="006869E0" w:rsidRPr="00A35EDE" w:rsidRDefault="006869E0" w:rsidP="006869E0">
      <w:pPr>
        <w:spacing w:line="520" w:lineRule="exact"/>
        <w:ind w:firstLine="640"/>
        <w:rPr>
          <w:rFonts w:ascii="仿宋_GB2312" w:eastAsia="仿宋_GB2312" w:hAnsi="仿宋_GB2312" w:cs="仿宋_GB2312"/>
          <w:sz w:val="32"/>
          <w:szCs w:val="32"/>
        </w:rPr>
      </w:pPr>
      <w:r w:rsidRPr="00A35EDE">
        <w:rPr>
          <w:rFonts w:ascii="仿宋_GB2312" w:eastAsia="仿宋_GB2312" w:hAnsi="仿宋_GB2312" w:cs="仿宋_GB2312" w:hint="eastAsia"/>
          <w:sz w:val="32"/>
          <w:szCs w:val="32"/>
        </w:rPr>
        <w:t>7.</w:t>
      </w:r>
      <w:r w:rsidR="00A35EDE" w:rsidRPr="00A35EDE">
        <w:rPr>
          <w:rFonts w:ascii="仿宋_GB2312" w:eastAsia="仿宋_GB2312" w:cs="仿宋_GB2312" w:hint="eastAsia"/>
          <w:sz w:val="32"/>
          <w:szCs w:val="32"/>
        </w:rPr>
        <w:t>习近平总书记关于弘扬社会主义核心价值观思想研究</w:t>
      </w:r>
    </w:p>
    <w:p w:rsidR="006869E0" w:rsidRPr="00A35EDE" w:rsidRDefault="006869E0" w:rsidP="006869E0">
      <w:pPr>
        <w:spacing w:line="520" w:lineRule="exact"/>
        <w:ind w:firstLine="640"/>
        <w:rPr>
          <w:rFonts w:ascii="仿宋_GB2312" w:eastAsia="仿宋_GB2312" w:hAnsi="仿宋_GB2312" w:cs="仿宋_GB2312"/>
          <w:sz w:val="32"/>
          <w:szCs w:val="32"/>
        </w:rPr>
      </w:pPr>
      <w:r w:rsidRPr="00A35EDE">
        <w:rPr>
          <w:rFonts w:ascii="仿宋_GB2312" w:eastAsia="仿宋_GB2312" w:hAnsi="仿宋_GB2312" w:cs="仿宋_GB2312" w:hint="eastAsia"/>
          <w:sz w:val="32"/>
          <w:szCs w:val="32"/>
        </w:rPr>
        <w:t>8.</w:t>
      </w:r>
      <w:r w:rsidR="00A35EDE" w:rsidRPr="00A35EDE">
        <w:rPr>
          <w:rFonts w:ascii="仿宋_GB2312" w:eastAsia="仿宋_GB2312" w:hAnsi="仿宋_GB2312" w:cs="仿宋_GB2312" w:hint="eastAsia"/>
          <w:bCs/>
          <w:sz w:val="32"/>
          <w:szCs w:val="32"/>
        </w:rPr>
        <w:t>习近平总书记关于思想政治教育的重要论述研究</w:t>
      </w:r>
    </w:p>
    <w:p w:rsidR="006869E0" w:rsidRPr="00A35EDE" w:rsidRDefault="006869E0" w:rsidP="00A35EDE">
      <w:pPr>
        <w:spacing w:line="520" w:lineRule="exact"/>
        <w:ind w:firstLineChars="200" w:firstLine="640"/>
        <w:rPr>
          <w:rFonts w:ascii="仿宋_GB2312" w:eastAsia="仿宋_GB2312" w:cs="仿宋_GB2312"/>
          <w:sz w:val="32"/>
          <w:szCs w:val="32"/>
        </w:rPr>
      </w:pPr>
      <w:r w:rsidRPr="00A35EDE">
        <w:rPr>
          <w:rFonts w:ascii="仿宋_GB2312" w:eastAsia="仿宋_GB2312" w:cs="仿宋_GB2312" w:hint="eastAsia"/>
          <w:sz w:val="32"/>
          <w:szCs w:val="32"/>
        </w:rPr>
        <w:t>9.</w:t>
      </w:r>
      <w:r w:rsidR="00D518DE" w:rsidRPr="0056748D">
        <w:rPr>
          <w:rFonts w:ascii="仿宋_GB2312" w:eastAsia="仿宋_GB2312" w:hAnsi="仿宋_GB2312" w:cs="仿宋_GB2312" w:hint="eastAsia"/>
          <w:bCs/>
          <w:sz w:val="32"/>
          <w:szCs w:val="32"/>
        </w:rPr>
        <w:t>习近平总书记关于推进马克思主义大众化的重要论述研究</w:t>
      </w:r>
    </w:p>
    <w:p w:rsidR="00A35EDE" w:rsidRPr="0056748D" w:rsidRDefault="006869E0" w:rsidP="00A35EDE">
      <w:pPr>
        <w:spacing w:line="520" w:lineRule="exact"/>
        <w:ind w:firstLine="640"/>
        <w:rPr>
          <w:rFonts w:ascii="仿宋_GB2312" w:eastAsia="仿宋_GB2312" w:hAnsi="仿宋_GB2312" w:cs="仿宋_GB2312"/>
          <w:sz w:val="32"/>
          <w:szCs w:val="32"/>
        </w:rPr>
      </w:pPr>
      <w:r w:rsidRPr="0056748D">
        <w:rPr>
          <w:rFonts w:ascii="仿宋_GB2312" w:eastAsia="仿宋_GB2312" w:cs="仿宋_GB2312" w:hint="eastAsia"/>
          <w:sz w:val="32"/>
          <w:szCs w:val="32"/>
        </w:rPr>
        <w:t>10.</w:t>
      </w:r>
      <w:r w:rsidR="00D518DE" w:rsidRPr="00A35EDE">
        <w:rPr>
          <w:rFonts w:ascii="仿宋_GB2312" w:eastAsia="仿宋_GB2312" w:hAnsi="仿宋_GB2312" w:cs="仿宋_GB2312" w:hint="eastAsia"/>
          <w:bCs/>
          <w:sz w:val="32"/>
          <w:szCs w:val="32"/>
        </w:rPr>
        <w:t>马克思主义大众化视域下的宣讲队伍建设研究</w:t>
      </w:r>
    </w:p>
    <w:p w:rsidR="00A35EDE" w:rsidRPr="00A35EDE" w:rsidRDefault="006869E0" w:rsidP="006869E0">
      <w:pPr>
        <w:spacing w:line="520" w:lineRule="exact"/>
        <w:ind w:firstLine="640"/>
        <w:rPr>
          <w:rFonts w:ascii="仿宋_GB2312" w:eastAsia="仿宋_GB2312" w:hAnsi="仿宋_GB2312" w:cs="仿宋_GB2312"/>
          <w:bCs/>
          <w:sz w:val="32"/>
          <w:szCs w:val="32"/>
        </w:rPr>
      </w:pPr>
      <w:r w:rsidRPr="00A35EDE">
        <w:rPr>
          <w:rFonts w:ascii="仿宋_GB2312" w:eastAsia="仿宋_GB2312" w:hAnsi="仿宋_GB2312" w:cs="仿宋_GB2312" w:hint="eastAsia"/>
          <w:sz w:val="32"/>
          <w:szCs w:val="32"/>
        </w:rPr>
        <w:t>11.</w:t>
      </w:r>
      <w:r w:rsidR="00D518DE" w:rsidRPr="00A35EDE">
        <w:rPr>
          <w:rFonts w:ascii="仿宋_GB2312" w:eastAsia="仿宋_GB2312" w:hAnsi="仿宋_GB2312" w:cs="仿宋_GB2312" w:hint="eastAsia"/>
          <w:bCs/>
          <w:sz w:val="32"/>
          <w:szCs w:val="32"/>
        </w:rPr>
        <w:t>全面建成小康社会指标体系和重大意义</w:t>
      </w:r>
    </w:p>
    <w:p w:rsidR="006869E0" w:rsidRPr="00B7706D" w:rsidRDefault="006869E0" w:rsidP="006869E0">
      <w:pPr>
        <w:spacing w:line="520" w:lineRule="exact"/>
        <w:ind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lastRenderedPageBreak/>
        <w:t>1</w:t>
      </w:r>
      <w:r w:rsidR="00D518DE">
        <w:rPr>
          <w:rFonts w:ascii="仿宋_GB2312" w:eastAsia="仿宋_GB2312" w:hAnsi="仿宋_GB2312" w:cs="仿宋_GB2312" w:hint="eastAsia"/>
          <w:sz w:val="32"/>
          <w:szCs w:val="32"/>
        </w:rPr>
        <w:t>2</w:t>
      </w:r>
      <w:r w:rsidRPr="00B7706D">
        <w:rPr>
          <w:rFonts w:ascii="仿宋_GB2312" w:eastAsia="仿宋_GB2312" w:hAnsi="仿宋_GB2312" w:cs="仿宋_GB2312" w:hint="eastAsia"/>
          <w:sz w:val="32"/>
          <w:szCs w:val="32"/>
        </w:rPr>
        <w:t>.</w:t>
      </w:r>
      <w:r w:rsidR="00290ADE" w:rsidRPr="00B7706D">
        <w:rPr>
          <w:rFonts w:ascii="仿宋_GB2312" w:eastAsia="仿宋_GB2312" w:hAnsi="仿宋_GB2312" w:cs="仿宋_GB2312" w:hint="eastAsia"/>
          <w:sz w:val="32"/>
          <w:szCs w:val="32"/>
        </w:rPr>
        <w:t>泰安市</w:t>
      </w:r>
      <w:r w:rsidR="00290ADE" w:rsidRPr="00B7706D">
        <w:rPr>
          <w:rFonts w:ascii="仿宋_GB2312" w:eastAsia="仿宋_GB2312" w:hAnsi="仿宋_GB2312" w:cs="仿宋_GB2312" w:hint="eastAsia"/>
          <w:bCs/>
          <w:sz w:val="32"/>
          <w:szCs w:val="32"/>
        </w:rPr>
        <w:t>推进治理体系和治理能力现代化研究</w:t>
      </w:r>
    </w:p>
    <w:p w:rsidR="006869E0" w:rsidRPr="00B7706D" w:rsidRDefault="006869E0" w:rsidP="00B7706D">
      <w:pPr>
        <w:adjustRightInd w:val="0"/>
        <w:snapToGrid w:val="0"/>
        <w:spacing w:line="520" w:lineRule="exact"/>
        <w:ind w:firstLineChars="200" w:firstLine="640"/>
        <w:rPr>
          <w:rFonts w:ascii="仿宋_GB2312" w:eastAsia="仿宋_GB2312"/>
          <w:sz w:val="32"/>
          <w:szCs w:val="32"/>
        </w:rPr>
      </w:pPr>
      <w:r w:rsidRPr="00B7706D">
        <w:rPr>
          <w:rFonts w:ascii="仿宋_GB2312" w:eastAsia="仿宋_GB2312" w:hAnsi="仿宋_GB2312" w:cs="仿宋_GB2312" w:hint="eastAsia"/>
          <w:sz w:val="32"/>
          <w:szCs w:val="32"/>
        </w:rPr>
        <w:t>1</w:t>
      </w:r>
      <w:r w:rsidR="00D518DE">
        <w:rPr>
          <w:rFonts w:ascii="仿宋_GB2312" w:eastAsia="仿宋_GB2312" w:hAnsi="仿宋_GB2312" w:cs="仿宋_GB2312" w:hint="eastAsia"/>
          <w:sz w:val="32"/>
          <w:szCs w:val="32"/>
        </w:rPr>
        <w:t>3</w:t>
      </w:r>
      <w:r w:rsidRPr="00B7706D">
        <w:rPr>
          <w:rFonts w:ascii="仿宋_GB2312" w:eastAsia="仿宋_GB2312" w:hAnsi="仿宋_GB2312" w:cs="仿宋_GB2312" w:hint="eastAsia"/>
          <w:sz w:val="32"/>
          <w:szCs w:val="32"/>
        </w:rPr>
        <w:t>.</w:t>
      </w:r>
      <w:r w:rsidRPr="00B7706D">
        <w:rPr>
          <w:rFonts w:ascii="仿宋_GB2312" w:eastAsia="仿宋_GB2312" w:hint="eastAsia"/>
          <w:bCs/>
          <w:sz w:val="32"/>
          <w:szCs w:val="32"/>
        </w:rPr>
        <w:t>制度创新推动高质量“双招双引”研究</w:t>
      </w:r>
    </w:p>
    <w:p w:rsidR="006869E0" w:rsidRPr="00B7706D" w:rsidRDefault="006869E0" w:rsidP="00B7706D">
      <w:pPr>
        <w:adjustRightInd w:val="0"/>
        <w:snapToGrid w:val="0"/>
        <w:spacing w:line="520" w:lineRule="exact"/>
        <w:ind w:firstLineChars="200"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t>1</w:t>
      </w:r>
      <w:r w:rsidR="00D518DE">
        <w:rPr>
          <w:rFonts w:ascii="仿宋_GB2312" w:eastAsia="仿宋_GB2312" w:hAnsi="仿宋_GB2312" w:cs="仿宋_GB2312" w:hint="eastAsia"/>
          <w:sz w:val="32"/>
          <w:szCs w:val="32"/>
        </w:rPr>
        <w:t>4</w:t>
      </w:r>
      <w:r w:rsidRPr="00B7706D">
        <w:rPr>
          <w:rFonts w:ascii="仿宋_GB2312" w:eastAsia="仿宋_GB2312" w:hAnsi="仿宋_GB2312" w:cs="仿宋_GB2312" w:hint="eastAsia"/>
          <w:sz w:val="32"/>
          <w:szCs w:val="32"/>
        </w:rPr>
        <w:t>.</w:t>
      </w:r>
      <w:r w:rsidR="00290ADE" w:rsidRPr="00B7706D">
        <w:rPr>
          <w:rFonts w:ascii="仿宋_GB2312" w:eastAsia="仿宋_GB2312" w:hAnsi="仿宋_GB2312" w:cs="仿宋_GB2312" w:hint="eastAsia"/>
          <w:sz w:val="32"/>
          <w:szCs w:val="32"/>
        </w:rPr>
        <w:t>泰安市</w:t>
      </w:r>
      <w:r w:rsidR="00290ADE" w:rsidRPr="00B7706D">
        <w:rPr>
          <w:rFonts w:ascii="仿宋_GB2312" w:eastAsia="仿宋_GB2312" w:hAnsi="仿宋_GB2312" w:cs="仿宋_GB2312" w:hint="eastAsia"/>
          <w:bCs/>
          <w:sz w:val="32"/>
          <w:szCs w:val="32"/>
        </w:rPr>
        <w:t>经济高质量发展的创新路径研究</w:t>
      </w:r>
    </w:p>
    <w:p w:rsidR="00290ADE" w:rsidRPr="00B7706D" w:rsidRDefault="006869E0" w:rsidP="00B7706D">
      <w:pPr>
        <w:adjustRightInd w:val="0"/>
        <w:snapToGrid w:val="0"/>
        <w:spacing w:line="520" w:lineRule="exact"/>
        <w:ind w:firstLineChars="200"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t>1</w:t>
      </w:r>
      <w:r w:rsidR="00D518DE">
        <w:rPr>
          <w:rFonts w:ascii="仿宋_GB2312" w:eastAsia="仿宋_GB2312" w:hAnsi="仿宋_GB2312" w:cs="仿宋_GB2312" w:hint="eastAsia"/>
          <w:sz w:val="32"/>
          <w:szCs w:val="32"/>
        </w:rPr>
        <w:t>5</w:t>
      </w:r>
      <w:r w:rsidRPr="00B7706D">
        <w:rPr>
          <w:rFonts w:ascii="仿宋_GB2312" w:eastAsia="仿宋_GB2312" w:hAnsi="仿宋_GB2312" w:cs="仿宋_GB2312" w:hint="eastAsia"/>
          <w:sz w:val="32"/>
          <w:szCs w:val="32"/>
        </w:rPr>
        <w:t>.</w:t>
      </w:r>
      <w:r w:rsidR="00290ADE" w:rsidRPr="00B7706D">
        <w:rPr>
          <w:rFonts w:ascii="仿宋_GB2312" w:eastAsia="仿宋_GB2312" w:hAnsi="仿宋_GB2312" w:cs="仿宋_GB2312" w:hint="eastAsia"/>
          <w:bCs/>
          <w:sz w:val="32"/>
          <w:szCs w:val="32"/>
        </w:rPr>
        <w:t>财政金融助推经济高质量发展研究</w:t>
      </w:r>
    </w:p>
    <w:p w:rsidR="006869E0" w:rsidRPr="00B7706D" w:rsidRDefault="006869E0" w:rsidP="00B7706D">
      <w:pPr>
        <w:adjustRightInd w:val="0"/>
        <w:snapToGrid w:val="0"/>
        <w:spacing w:line="520" w:lineRule="exact"/>
        <w:ind w:firstLineChars="200"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t>1</w:t>
      </w:r>
      <w:r w:rsidR="00D518DE">
        <w:rPr>
          <w:rFonts w:ascii="仿宋_GB2312" w:eastAsia="仿宋_GB2312" w:hAnsi="仿宋_GB2312" w:cs="仿宋_GB2312" w:hint="eastAsia"/>
          <w:sz w:val="32"/>
          <w:szCs w:val="32"/>
        </w:rPr>
        <w:t>6</w:t>
      </w:r>
      <w:r w:rsidRPr="00B7706D">
        <w:rPr>
          <w:rFonts w:ascii="仿宋_GB2312" w:eastAsia="仿宋_GB2312" w:hAnsi="仿宋_GB2312" w:cs="仿宋_GB2312" w:hint="eastAsia"/>
          <w:sz w:val="32"/>
          <w:szCs w:val="32"/>
        </w:rPr>
        <w:t>.新时代文明实践阵地和平台建设研究</w:t>
      </w:r>
    </w:p>
    <w:p w:rsidR="006869E0" w:rsidRPr="00B7706D" w:rsidRDefault="006869E0" w:rsidP="00B7706D">
      <w:pPr>
        <w:spacing w:line="520" w:lineRule="exact"/>
        <w:ind w:firstLineChars="200"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t>1</w:t>
      </w:r>
      <w:r w:rsidR="00D518DE">
        <w:rPr>
          <w:rFonts w:ascii="仿宋_GB2312" w:eastAsia="仿宋_GB2312" w:hAnsi="仿宋_GB2312" w:cs="仿宋_GB2312" w:hint="eastAsia"/>
          <w:sz w:val="32"/>
          <w:szCs w:val="32"/>
        </w:rPr>
        <w:t>7</w:t>
      </w:r>
      <w:r w:rsidRPr="00B7706D">
        <w:rPr>
          <w:rFonts w:ascii="仿宋_GB2312" w:eastAsia="仿宋_GB2312" w:hAnsi="仿宋_GB2312" w:cs="仿宋_GB2312" w:hint="eastAsia"/>
          <w:sz w:val="32"/>
          <w:szCs w:val="32"/>
        </w:rPr>
        <w:t>.加强新时代文明实践人才队伍建设研究</w:t>
      </w:r>
    </w:p>
    <w:p w:rsidR="006869E0" w:rsidRPr="00B7706D" w:rsidRDefault="006869E0" w:rsidP="00B7706D">
      <w:pPr>
        <w:spacing w:line="520" w:lineRule="exact"/>
        <w:ind w:firstLineChars="200" w:firstLine="640"/>
        <w:rPr>
          <w:rFonts w:ascii="仿宋_GB2312" w:eastAsia="仿宋_GB2312" w:hAnsi="仿宋_GB2312" w:cs="仿宋_GB2312"/>
          <w:sz w:val="32"/>
          <w:szCs w:val="32"/>
        </w:rPr>
      </w:pPr>
      <w:r w:rsidRPr="00B7706D">
        <w:rPr>
          <w:rFonts w:ascii="仿宋_GB2312" w:eastAsia="仿宋_GB2312" w:hAnsi="仿宋_GB2312" w:cs="仿宋_GB2312" w:hint="eastAsia"/>
          <w:sz w:val="32"/>
          <w:szCs w:val="32"/>
        </w:rPr>
        <w:t>1</w:t>
      </w:r>
      <w:r w:rsidR="00D518DE">
        <w:rPr>
          <w:rFonts w:ascii="仿宋_GB2312" w:eastAsia="仿宋_GB2312" w:hAnsi="仿宋_GB2312" w:cs="仿宋_GB2312" w:hint="eastAsia"/>
          <w:sz w:val="32"/>
          <w:szCs w:val="32"/>
        </w:rPr>
        <w:t>8</w:t>
      </w:r>
      <w:r w:rsidRPr="00B7706D">
        <w:rPr>
          <w:rFonts w:ascii="仿宋_GB2312" w:eastAsia="仿宋_GB2312" w:hAnsi="仿宋_GB2312" w:cs="仿宋_GB2312" w:hint="eastAsia"/>
          <w:sz w:val="32"/>
          <w:szCs w:val="32"/>
        </w:rPr>
        <w:t>.新时代文明实践中心运行机制研究</w:t>
      </w:r>
    </w:p>
    <w:p w:rsidR="006869E0" w:rsidRPr="00B7706D" w:rsidRDefault="00D518DE" w:rsidP="00B7706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sidR="006869E0" w:rsidRPr="00B7706D">
        <w:rPr>
          <w:rFonts w:ascii="仿宋_GB2312" w:eastAsia="仿宋_GB2312" w:hAnsi="仿宋_GB2312" w:cs="仿宋_GB2312" w:hint="eastAsia"/>
          <w:sz w:val="32"/>
          <w:szCs w:val="32"/>
        </w:rPr>
        <w:t>.新时代文明实践保障机制研究</w:t>
      </w:r>
    </w:p>
    <w:p w:rsidR="006869E0" w:rsidRPr="00B7706D" w:rsidRDefault="006869E0" w:rsidP="00B7706D">
      <w:pPr>
        <w:adjustRightInd w:val="0"/>
        <w:snapToGrid w:val="0"/>
        <w:spacing w:line="520" w:lineRule="exact"/>
        <w:ind w:firstLineChars="200" w:firstLine="640"/>
        <w:rPr>
          <w:rFonts w:ascii="仿宋_GB2312" w:eastAsia="仿宋_GB2312" w:hAnsi="仿宋_GB2312" w:cs="仿宋_GB2312"/>
          <w:sz w:val="32"/>
          <w:szCs w:val="32"/>
        </w:rPr>
      </w:pPr>
      <w:r w:rsidRPr="00B7706D">
        <w:rPr>
          <w:rFonts w:ascii="仿宋_GB2312" w:eastAsia="仿宋_GB2312" w:cs="仿宋_GB2312" w:hint="eastAsia"/>
          <w:sz w:val="32"/>
          <w:szCs w:val="32"/>
        </w:rPr>
        <w:t>2</w:t>
      </w:r>
      <w:r w:rsidR="00D518DE">
        <w:rPr>
          <w:rFonts w:ascii="仿宋_GB2312" w:eastAsia="仿宋_GB2312" w:cs="仿宋_GB2312" w:hint="eastAsia"/>
          <w:sz w:val="32"/>
          <w:szCs w:val="32"/>
        </w:rPr>
        <w:t>0</w:t>
      </w:r>
      <w:r w:rsidRPr="00B7706D">
        <w:rPr>
          <w:rFonts w:ascii="仿宋_GB2312" w:eastAsia="仿宋_GB2312" w:cs="仿宋_GB2312" w:hint="eastAsia"/>
          <w:sz w:val="32"/>
          <w:szCs w:val="32"/>
        </w:rPr>
        <w:t>.</w:t>
      </w:r>
      <w:r w:rsidRPr="00B7706D">
        <w:rPr>
          <w:rFonts w:ascii="仿宋_GB2312" w:eastAsia="仿宋_GB2312" w:hAnsi="仿宋_GB2312" w:cs="仿宋_GB2312" w:hint="eastAsia"/>
          <w:sz w:val="32"/>
          <w:szCs w:val="32"/>
        </w:rPr>
        <w:t>推进新时代文明实践志愿服务工作研究</w:t>
      </w:r>
    </w:p>
    <w:p w:rsidR="006869E0" w:rsidRPr="00B7706D" w:rsidRDefault="006869E0" w:rsidP="00B7706D">
      <w:pPr>
        <w:spacing w:line="520" w:lineRule="exact"/>
        <w:ind w:firstLineChars="200" w:firstLine="640"/>
        <w:rPr>
          <w:rFonts w:ascii="仿宋_GB2312" w:eastAsia="仿宋_GB2312" w:hAnsi="仿宋_GB2312" w:cs="仿宋_GB2312"/>
          <w:sz w:val="32"/>
          <w:szCs w:val="32"/>
        </w:rPr>
      </w:pPr>
      <w:r w:rsidRPr="00B7706D">
        <w:rPr>
          <w:rFonts w:ascii="仿宋_GB2312" w:eastAsia="仿宋_GB2312" w:cs="仿宋_GB2312" w:hint="eastAsia"/>
          <w:sz w:val="32"/>
          <w:szCs w:val="32"/>
        </w:rPr>
        <w:t>2</w:t>
      </w:r>
      <w:r w:rsidR="00D518DE">
        <w:rPr>
          <w:rFonts w:ascii="仿宋_GB2312" w:eastAsia="仿宋_GB2312" w:cs="仿宋_GB2312" w:hint="eastAsia"/>
          <w:sz w:val="32"/>
          <w:szCs w:val="32"/>
        </w:rPr>
        <w:t>1</w:t>
      </w:r>
      <w:r w:rsidRPr="00B7706D">
        <w:rPr>
          <w:rFonts w:ascii="仿宋_GB2312" w:eastAsia="仿宋_GB2312" w:cs="仿宋_GB2312" w:hint="eastAsia"/>
          <w:sz w:val="32"/>
          <w:szCs w:val="32"/>
        </w:rPr>
        <w:t>.</w:t>
      </w:r>
      <w:r w:rsidRPr="00B7706D">
        <w:rPr>
          <w:rFonts w:ascii="仿宋_GB2312" w:eastAsia="仿宋_GB2312" w:hAnsi="仿宋_GB2312" w:cs="仿宋_GB2312" w:hint="eastAsia"/>
          <w:sz w:val="32"/>
          <w:szCs w:val="32"/>
        </w:rPr>
        <w:t>新时代文明实践与乡村振兴研究</w:t>
      </w:r>
    </w:p>
    <w:p w:rsidR="006869E0" w:rsidRPr="00B7706D" w:rsidRDefault="006869E0" w:rsidP="00B7706D">
      <w:pPr>
        <w:spacing w:line="520" w:lineRule="exact"/>
        <w:ind w:firstLineChars="200" w:firstLine="640"/>
        <w:rPr>
          <w:rFonts w:ascii="仿宋_GB2312" w:eastAsia="仿宋_GB2312" w:hAnsi="仿宋_GB2312" w:cs="仿宋_GB2312"/>
          <w:sz w:val="32"/>
          <w:szCs w:val="32"/>
        </w:rPr>
      </w:pPr>
      <w:r w:rsidRPr="00B7706D">
        <w:rPr>
          <w:rFonts w:ascii="仿宋_GB2312" w:eastAsia="仿宋_GB2312" w:cs="仿宋_GB2312" w:hint="eastAsia"/>
          <w:sz w:val="32"/>
          <w:szCs w:val="32"/>
        </w:rPr>
        <w:t>2</w:t>
      </w:r>
      <w:r w:rsidR="00D518DE">
        <w:rPr>
          <w:rFonts w:ascii="仿宋_GB2312" w:eastAsia="仿宋_GB2312" w:cs="仿宋_GB2312" w:hint="eastAsia"/>
          <w:sz w:val="32"/>
          <w:szCs w:val="32"/>
        </w:rPr>
        <w:t>2</w:t>
      </w:r>
      <w:r w:rsidRPr="00B7706D">
        <w:rPr>
          <w:rFonts w:ascii="仿宋_GB2312" w:eastAsia="仿宋_GB2312" w:cs="仿宋_GB2312" w:hint="eastAsia"/>
          <w:sz w:val="32"/>
          <w:szCs w:val="32"/>
        </w:rPr>
        <w:t>.</w:t>
      </w:r>
      <w:r w:rsidRPr="00B7706D">
        <w:rPr>
          <w:rFonts w:ascii="仿宋_GB2312" w:eastAsia="仿宋_GB2312" w:hAnsi="仿宋_GB2312" w:cs="仿宋_GB2312" w:hint="eastAsia"/>
          <w:sz w:val="32"/>
          <w:szCs w:val="32"/>
        </w:rPr>
        <w:t>新时代文明实践与乡村治理现代化研究</w:t>
      </w:r>
    </w:p>
    <w:p w:rsidR="006869E0" w:rsidRPr="00B7706D" w:rsidRDefault="006869E0" w:rsidP="006869E0">
      <w:pPr>
        <w:spacing w:line="520" w:lineRule="exact"/>
        <w:ind w:firstLine="640"/>
        <w:rPr>
          <w:rFonts w:ascii="仿宋_GB2312" w:eastAsia="仿宋_GB2312" w:hAnsi="仿宋_GB2312" w:cs="仿宋_GB2312"/>
          <w:sz w:val="32"/>
          <w:szCs w:val="32"/>
        </w:rPr>
      </w:pPr>
      <w:r w:rsidRPr="00B7706D">
        <w:rPr>
          <w:rFonts w:ascii="仿宋_GB2312" w:eastAsia="仿宋_GB2312" w:hint="eastAsia"/>
          <w:bCs/>
          <w:sz w:val="32"/>
          <w:szCs w:val="32"/>
        </w:rPr>
        <w:t>2</w:t>
      </w:r>
      <w:r w:rsidR="00D518DE">
        <w:rPr>
          <w:rFonts w:ascii="仿宋_GB2312" w:eastAsia="仿宋_GB2312" w:hint="eastAsia"/>
          <w:bCs/>
          <w:sz w:val="32"/>
          <w:szCs w:val="32"/>
        </w:rPr>
        <w:t>3</w:t>
      </w:r>
      <w:r w:rsidRPr="00B7706D">
        <w:rPr>
          <w:rFonts w:ascii="仿宋_GB2312" w:eastAsia="仿宋_GB2312" w:hint="eastAsia"/>
          <w:bCs/>
          <w:sz w:val="32"/>
          <w:szCs w:val="32"/>
        </w:rPr>
        <w:t>.</w:t>
      </w:r>
      <w:r w:rsidRPr="00B7706D">
        <w:rPr>
          <w:rFonts w:ascii="仿宋_GB2312" w:eastAsia="仿宋_GB2312" w:cs="仿宋_GB2312" w:hint="eastAsia"/>
          <w:sz w:val="32"/>
          <w:szCs w:val="32"/>
        </w:rPr>
        <w:t>“一带一路”战略对泰安经济发展的影响研究</w:t>
      </w:r>
    </w:p>
    <w:p w:rsidR="006869E0" w:rsidRPr="00B7706D" w:rsidRDefault="006869E0" w:rsidP="00B7706D">
      <w:pPr>
        <w:spacing w:line="520" w:lineRule="exact"/>
        <w:ind w:firstLineChars="200" w:firstLine="640"/>
        <w:rPr>
          <w:rFonts w:ascii="仿宋_GB2312" w:eastAsia="仿宋_GB2312"/>
          <w:color w:val="000000"/>
          <w:sz w:val="32"/>
          <w:szCs w:val="32"/>
        </w:rPr>
      </w:pPr>
      <w:r w:rsidRPr="00B7706D">
        <w:rPr>
          <w:rFonts w:ascii="仿宋_GB2312" w:eastAsia="仿宋_GB2312" w:cs="仿宋_GB2312" w:hint="eastAsia"/>
          <w:sz w:val="32"/>
          <w:szCs w:val="32"/>
        </w:rPr>
        <w:t>2</w:t>
      </w:r>
      <w:r w:rsidR="00D518DE">
        <w:rPr>
          <w:rFonts w:ascii="仿宋_GB2312" w:eastAsia="仿宋_GB2312" w:cs="仿宋_GB2312" w:hint="eastAsia"/>
          <w:sz w:val="32"/>
          <w:szCs w:val="32"/>
        </w:rPr>
        <w:t>4</w:t>
      </w:r>
      <w:r w:rsidRPr="00B7706D">
        <w:rPr>
          <w:rFonts w:ascii="仿宋_GB2312" w:eastAsia="仿宋_GB2312" w:cs="仿宋_GB2312" w:hint="eastAsia"/>
          <w:sz w:val="32"/>
          <w:szCs w:val="32"/>
        </w:rPr>
        <w:t>.促进泰安新旧动能转换体制机制研究</w:t>
      </w:r>
    </w:p>
    <w:p w:rsidR="006869E0" w:rsidRPr="00B7706D" w:rsidRDefault="006869E0" w:rsidP="00B7706D">
      <w:pPr>
        <w:widowControl/>
        <w:spacing w:line="520" w:lineRule="exact"/>
        <w:ind w:firstLineChars="200" w:firstLine="640"/>
        <w:rPr>
          <w:rFonts w:ascii="仿宋_GB2312" w:eastAsia="仿宋_GB2312" w:cs="仿宋_GB2312"/>
          <w:sz w:val="32"/>
          <w:szCs w:val="32"/>
        </w:rPr>
      </w:pPr>
      <w:r w:rsidRPr="00B7706D">
        <w:rPr>
          <w:rFonts w:ascii="仿宋_GB2312" w:eastAsia="仿宋_GB2312" w:cs="仿宋_GB2312" w:hint="eastAsia"/>
          <w:sz w:val="32"/>
          <w:szCs w:val="32"/>
        </w:rPr>
        <w:t>2</w:t>
      </w:r>
      <w:r w:rsidR="00D518DE">
        <w:rPr>
          <w:rFonts w:ascii="仿宋_GB2312" w:eastAsia="仿宋_GB2312" w:cs="仿宋_GB2312" w:hint="eastAsia"/>
          <w:sz w:val="32"/>
          <w:szCs w:val="32"/>
        </w:rPr>
        <w:t>5</w:t>
      </w:r>
      <w:r w:rsidRPr="00B7706D">
        <w:rPr>
          <w:rFonts w:ascii="仿宋_GB2312" w:eastAsia="仿宋_GB2312" w:cs="仿宋_GB2312" w:hint="eastAsia"/>
          <w:sz w:val="32"/>
          <w:szCs w:val="32"/>
        </w:rPr>
        <w:t>.泰安市加快科技创新研究</w:t>
      </w:r>
    </w:p>
    <w:p w:rsidR="006869E0" w:rsidRPr="00B7706D" w:rsidRDefault="006869E0" w:rsidP="00B7706D">
      <w:pPr>
        <w:widowControl/>
        <w:spacing w:line="520" w:lineRule="exact"/>
        <w:ind w:firstLineChars="200" w:firstLine="640"/>
        <w:rPr>
          <w:rFonts w:ascii="仿宋_GB2312" w:eastAsia="仿宋_GB2312"/>
          <w:bCs/>
          <w:sz w:val="32"/>
          <w:szCs w:val="32"/>
        </w:rPr>
      </w:pPr>
      <w:r w:rsidRPr="00B7706D">
        <w:rPr>
          <w:rFonts w:ascii="仿宋_GB2312" w:eastAsia="仿宋_GB2312" w:cs="仿宋_GB2312" w:hint="eastAsia"/>
          <w:sz w:val="32"/>
          <w:szCs w:val="32"/>
        </w:rPr>
        <w:t>2</w:t>
      </w:r>
      <w:r w:rsidR="00D518DE">
        <w:rPr>
          <w:rFonts w:ascii="仿宋_GB2312" w:eastAsia="仿宋_GB2312" w:cs="仿宋_GB2312" w:hint="eastAsia"/>
          <w:sz w:val="32"/>
          <w:szCs w:val="32"/>
        </w:rPr>
        <w:t>6</w:t>
      </w:r>
      <w:r w:rsidRPr="00B7706D">
        <w:rPr>
          <w:rFonts w:ascii="仿宋_GB2312" w:eastAsia="仿宋_GB2312" w:cs="仿宋_GB2312" w:hint="eastAsia"/>
          <w:sz w:val="32"/>
          <w:szCs w:val="32"/>
        </w:rPr>
        <w:t>.</w:t>
      </w:r>
      <w:r w:rsidR="003B6A95" w:rsidRPr="00B7706D">
        <w:rPr>
          <w:rFonts w:ascii="仿宋_GB2312" w:eastAsia="仿宋_GB2312" w:cs="仿宋_GB2312" w:hint="eastAsia"/>
          <w:sz w:val="32"/>
          <w:szCs w:val="32"/>
        </w:rPr>
        <w:t>发展壮大泰安市文化旅游产业研究</w:t>
      </w:r>
    </w:p>
    <w:p w:rsidR="006869E0" w:rsidRPr="00B7706D" w:rsidRDefault="006869E0" w:rsidP="00B7706D">
      <w:pPr>
        <w:widowControl/>
        <w:spacing w:line="520" w:lineRule="exact"/>
        <w:ind w:firstLineChars="200" w:firstLine="640"/>
        <w:rPr>
          <w:rFonts w:ascii="仿宋_GB2312" w:eastAsia="仿宋_GB2312" w:cs="仿宋_GB2312"/>
          <w:sz w:val="32"/>
          <w:szCs w:val="32"/>
        </w:rPr>
      </w:pPr>
      <w:r w:rsidRPr="00B7706D">
        <w:rPr>
          <w:rFonts w:ascii="仿宋_GB2312" w:eastAsia="仿宋_GB2312" w:cs="仿宋_GB2312" w:hint="eastAsia"/>
          <w:sz w:val="32"/>
          <w:szCs w:val="32"/>
        </w:rPr>
        <w:t>2</w:t>
      </w:r>
      <w:r w:rsidR="00D518DE">
        <w:rPr>
          <w:rFonts w:ascii="仿宋_GB2312" w:eastAsia="仿宋_GB2312" w:cs="仿宋_GB2312" w:hint="eastAsia"/>
          <w:sz w:val="32"/>
          <w:szCs w:val="32"/>
        </w:rPr>
        <w:t>7</w:t>
      </w:r>
      <w:r w:rsidRPr="00B7706D">
        <w:rPr>
          <w:rFonts w:ascii="仿宋_GB2312" w:eastAsia="仿宋_GB2312" w:cs="仿宋_GB2312" w:hint="eastAsia"/>
          <w:sz w:val="32"/>
          <w:szCs w:val="32"/>
        </w:rPr>
        <w:t>.</w:t>
      </w:r>
      <w:r w:rsidR="003B6A95" w:rsidRPr="00B7706D">
        <w:rPr>
          <w:rFonts w:ascii="仿宋_GB2312" w:eastAsia="仿宋_GB2312" w:cs="仿宋_GB2312" w:hint="eastAsia"/>
          <w:sz w:val="32"/>
          <w:szCs w:val="32"/>
        </w:rPr>
        <w:t>推动泰安市休闲旅游产业发展研究</w:t>
      </w:r>
    </w:p>
    <w:p w:rsidR="006869E0"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kern w:val="2"/>
          <w:sz w:val="32"/>
          <w:szCs w:val="32"/>
          <w:lang w:val="en-US"/>
        </w:rPr>
        <w:t>2</w:t>
      </w:r>
      <w:r w:rsidR="00D518DE">
        <w:rPr>
          <w:rFonts w:ascii="仿宋_GB2312" w:eastAsia="仿宋_GB2312" w:cs="仿宋_GB2312" w:hint="eastAsia"/>
          <w:kern w:val="2"/>
          <w:sz w:val="32"/>
          <w:szCs w:val="32"/>
          <w:lang w:val="en-US"/>
        </w:rPr>
        <w:t>8</w:t>
      </w:r>
      <w:r w:rsidRPr="00B7706D">
        <w:rPr>
          <w:rFonts w:ascii="仿宋_GB2312" w:eastAsia="仿宋_GB2312" w:cs="仿宋_GB2312" w:hint="eastAsia"/>
          <w:kern w:val="2"/>
          <w:sz w:val="32"/>
          <w:szCs w:val="32"/>
          <w:lang w:val="en-US"/>
        </w:rPr>
        <w:t>.</w:t>
      </w:r>
      <w:r w:rsidRPr="00B7706D">
        <w:rPr>
          <w:rFonts w:ascii="仿宋_GB2312" w:eastAsia="仿宋_GB2312" w:hint="eastAsia"/>
          <w:bCs/>
          <w:sz w:val="32"/>
          <w:szCs w:val="32"/>
        </w:rPr>
        <w:t>推动军民深度融合发展的制度创新研究</w:t>
      </w:r>
    </w:p>
    <w:p w:rsidR="006869E0" w:rsidRPr="00B7706D" w:rsidRDefault="00D518DE" w:rsidP="00B7706D">
      <w:pPr>
        <w:pStyle w:val="CC"/>
        <w:widowControl/>
        <w:spacing w:line="520" w:lineRule="exact"/>
        <w:ind w:firstLineChars="200" w:firstLine="640"/>
        <w:rPr>
          <w:rFonts w:ascii="仿宋_GB2312" w:eastAsia="仿宋_GB2312" w:hAnsi="仿宋_GB2312" w:cs="仿宋_GB2312"/>
          <w:sz w:val="32"/>
          <w:szCs w:val="32"/>
        </w:rPr>
      </w:pPr>
      <w:r>
        <w:rPr>
          <w:rFonts w:ascii="仿宋_GB2312" w:eastAsia="仿宋_GB2312" w:cs="仿宋_GB2312" w:hint="eastAsia"/>
          <w:sz w:val="32"/>
          <w:szCs w:val="32"/>
        </w:rPr>
        <w:t>29</w:t>
      </w:r>
      <w:r w:rsidR="006869E0" w:rsidRPr="00B7706D">
        <w:rPr>
          <w:rFonts w:ascii="仿宋_GB2312" w:eastAsia="仿宋_GB2312" w:cs="仿宋_GB2312" w:hint="eastAsia"/>
          <w:sz w:val="32"/>
          <w:szCs w:val="32"/>
        </w:rPr>
        <w:t>.</w:t>
      </w:r>
      <w:r w:rsidR="006869E0" w:rsidRPr="00B7706D">
        <w:rPr>
          <w:rFonts w:ascii="仿宋_GB2312" w:eastAsia="仿宋_GB2312" w:hAnsi="仿宋_GB2312" w:cs="仿宋_GB2312" w:hint="eastAsia"/>
          <w:sz w:val="32"/>
          <w:szCs w:val="32"/>
        </w:rPr>
        <w:t>促进泰安民营企业高质量发展研究</w:t>
      </w:r>
    </w:p>
    <w:p w:rsidR="006869E0" w:rsidRPr="00B7706D" w:rsidRDefault="006869E0" w:rsidP="00B7706D">
      <w:pPr>
        <w:widowControl/>
        <w:spacing w:line="520" w:lineRule="exact"/>
        <w:ind w:firstLineChars="200" w:firstLine="640"/>
        <w:rPr>
          <w:rFonts w:ascii="仿宋_GB2312" w:eastAsia="仿宋_GB2312" w:cs="仿宋_GB2312"/>
          <w:sz w:val="32"/>
          <w:szCs w:val="32"/>
        </w:rPr>
      </w:pPr>
      <w:r w:rsidRPr="00B7706D">
        <w:rPr>
          <w:rFonts w:ascii="仿宋_GB2312" w:eastAsia="仿宋_GB2312" w:cs="仿宋_GB2312" w:hint="eastAsia"/>
          <w:sz w:val="32"/>
          <w:szCs w:val="32"/>
        </w:rPr>
        <w:t>3</w:t>
      </w:r>
      <w:r w:rsidR="00D518DE">
        <w:rPr>
          <w:rFonts w:ascii="仿宋_GB2312" w:eastAsia="仿宋_GB2312" w:cs="仿宋_GB2312" w:hint="eastAsia"/>
          <w:sz w:val="32"/>
          <w:szCs w:val="32"/>
        </w:rPr>
        <w:t>0</w:t>
      </w:r>
      <w:r w:rsidRPr="00B7706D">
        <w:rPr>
          <w:rFonts w:ascii="仿宋_GB2312" w:eastAsia="仿宋_GB2312" w:cs="仿宋_GB2312" w:hint="eastAsia"/>
          <w:sz w:val="32"/>
          <w:szCs w:val="32"/>
        </w:rPr>
        <w:t>.</w:t>
      </w:r>
      <w:r w:rsidR="003B6A95" w:rsidRPr="00B7706D">
        <w:rPr>
          <w:rFonts w:ascii="仿宋_GB2312" w:eastAsia="仿宋_GB2312" w:cs="仿宋_GB2312" w:hint="eastAsia"/>
          <w:sz w:val="32"/>
          <w:szCs w:val="32"/>
        </w:rPr>
        <w:t>泰安生态经济发展新动能研究</w:t>
      </w:r>
    </w:p>
    <w:p w:rsidR="006869E0" w:rsidRPr="00B7706D" w:rsidRDefault="006869E0" w:rsidP="00B7706D">
      <w:pPr>
        <w:widowControl/>
        <w:spacing w:line="520" w:lineRule="exact"/>
        <w:ind w:firstLineChars="200" w:firstLine="640"/>
        <w:rPr>
          <w:rFonts w:ascii="仿宋_GB2312" w:eastAsia="仿宋_GB2312" w:cs="仿宋_GB2312"/>
          <w:sz w:val="32"/>
          <w:szCs w:val="32"/>
        </w:rPr>
      </w:pPr>
      <w:r w:rsidRPr="00B7706D">
        <w:rPr>
          <w:rFonts w:ascii="仿宋_GB2312" w:eastAsia="仿宋_GB2312" w:cs="仿宋_GB2312" w:hint="eastAsia"/>
          <w:sz w:val="32"/>
          <w:szCs w:val="32"/>
        </w:rPr>
        <w:t>3</w:t>
      </w:r>
      <w:r w:rsidR="00D518DE">
        <w:rPr>
          <w:rFonts w:ascii="仿宋_GB2312" w:eastAsia="仿宋_GB2312" w:cs="仿宋_GB2312" w:hint="eastAsia"/>
          <w:sz w:val="32"/>
          <w:szCs w:val="32"/>
        </w:rPr>
        <w:t>1</w:t>
      </w:r>
      <w:r w:rsidRPr="00B7706D">
        <w:rPr>
          <w:rFonts w:ascii="仿宋_GB2312" w:eastAsia="仿宋_GB2312" w:cs="仿宋_GB2312" w:hint="eastAsia"/>
          <w:sz w:val="32"/>
          <w:szCs w:val="32"/>
        </w:rPr>
        <w:t>.</w:t>
      </w:r>
      <w:r w:rsidR="003B6A95" w:rsidRPr="00B7706D">
        <w:rPr>
          <w:rFonts w:ascii="仿宋_GB2312" w:eastAsia="仿宋_GB2312" w:cs="仿宋_GB2312" w:hint="eastAsia"/>
          <w:sz w:val="32"/>
          <w:szCs w:val="32"/>
        </w:rPr>
        <w:t>泰安市红色文化发展战略研究</w:t>
      </w:r>
    </w:p>
    <w:p w:rsidR="006869E0"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kern w:val="2"/>
          <w:sz w:val="32"/>
          <w:szCs w:val="32"/>
          <w:lang w:val="en-US"/>
        </w:rPr>
        <w:t>3</w:t>
      </w:r>
      <w:r w:rsidR="00D518DE">
        <w:rPr>
          <w:rFonts w:ascii="仿宋_GB2312" w:eastAsia="仿宋_GB2312" w:cs="仿宋_GB2312" w:hint="eastAsia"/>
          <w:kern w:val="2"/>
          <w:sz w:val="32"/>
          <w:szCs w:val="32"/>
          <w:lang w:val="en-US"/>
        </w:rPr>
        <w:t>2</w:t>
      </w:r>
      <w:r w:rsidRPr="00B7706D">
        <w:rPr>
          <w:rFonts w:ascii="仿宋_GB2312" w:eastAsia="仿宋_GB2312" w:cs="仿宋_GB2312" w:hint="eastAsia"/>
          <w:kern w:val="2"/>
          <w:sz w:val="32"/>
          <w:szCs w:val="32"/>
          <w:lang w:val="en-US"/>
        </w:rPr>
        <w:t>.</w:t>
      </w:r>
      <w:r w:rsidR="003B6A95" w:rsidRPr="00B7706D">
        <w:rPr>
          <w:rFonts w:eastAsia="仿宋_GB2312" w:hint="eastAsia"/>
          <w:color w:val="000000"/>
          <w:sz w:val="32"/>
          <w:szCs w:val="32"/>
        </w:rPr>
        <w:t>泰安市环境保护对策研究</w:t>
      </w:r>
    </w:p>
    <w:p w:rsidR="006869E0" w:rsidRPr="0056748D" w:rsidRDefault="006869E0" w:rsidP="0056748D">
      <w:pPr>
        <w:spacing w:line="520" w:lineRule="exact"/>
        <w:ind w:firstLineChars="200" w:firstLine="640"/>
        <w:jc w:val="left"/>
        <w:rPr>
          <w:rFonts w:eastAsia="仿宋_GB2312"/>
          <w:color w:val="000000"/>
          <w:sz w:val="32"/>
          <w:szCs w:val="32"/>
        </w:rPr>
      </w:pPr>
      <w:r w:rsidRPr="0056748D">
        <w:rPr>
          <w:rFonts w:ascii="仿宋_GB2312" w:eastAsia="仿宋_GB2312" w:cs="仿宋_GB2312"/>
          <w:sz w:val="32"/>
          <w:szCs w:val="32"/>
        </w:rPr>
        <w:t>3</w:t>
      </w:r>
      <w:r w:rsidR="00D518DE">
        <w:rPr>
          <w:rFonts w:ascii="仿宋_GB2312" w:eastAsia="仿宋_GB2312" w:cs="仿宋_GB2312" w:hint="eastAsia"/>
          <w:sz w:val="32"/>
          <w:szCs w:val="32"/>
        </w:rPr>
        <w:t>3</w:t>
      </w:r>
      <w:r w:rsidRPr="0056748D">
        <w:rPr>
          <w:rFonts w:ascii="仿宋_GB2312" w:eastAsia="仿宋_GB2312" w:cs="仿宋_GB2312" w:hint="eastAsia"/>
          <w:sz w:val="32"/>
          <w:szCs w:val="32"/>
        </w:rPr>
        <w:t>.</w:t>
      </w:r>
      <w:r w:rsidR="0056748D" w:rsidRPr="0056748D">
        <w:rPr>
          <w:rFonts w:ascii="仿宋_GB2312" w:eastAsia="仿宋_GB2312" w:hAnsi="仿宋_GB2312" w:cs="仿宋_GB2312" w:hint="eastAsia"/>
          <w:bCs/>
          <w:sz w:val="32"/>
          <w:szCs w:val="32"/>
        </w:rPr>
        <w:t>泰安市智慧社区建设模式研究</w:t>
      </w:r>
    </w:p>
    <w:p w:rsidR="006869E0" w:rsidRPr="00B7706D" w:rsidRDefault="006869E0" w:rsidP="00B7706D">
      <w:pPr>
        <w:pStyle w:val="CC"/>
        <w:widowControl/>
        <w:spacing w:line="520" w:lineRule="exact"/>
        <w:ind w:firstLineChars="200" w:firstLine="640"/>
        <w:rPr>
          <w:rFonts w:ascii="仿宋_GB2312" w:eastAsia="仿宋_GB2312"/>
          <w:bCs/>
          <w:sz w:val="32"/>
          <w:szCs w:val="32"/>
        </w:rPr>
      </w:pPr>
      <w:r w:rsidRPr="00B7706D">
        <w:rPr>
          <w:rFonts w:ascii="仿宋_GB2312" w:eastAsia="仿宋_GB2312" w:cs="仿宋_GB2312"/>
          <w:sz w:val="32"/>
          <w:szCs w:val="32"/>
        </w:rPr>
        <w:t>3</w:t>
      </w:r>
      <w:r w:rsidR="00D518DE">
        <w:rPr>
          <w:rFonts w:ascii="仿宋_GB2312" w:eastAsia="仿宋_GB2312" w:cs="仿宋_GB2312" w:hint="eastAsia"/>
          <w:sz w:val="32"/>
          <w:szCs w:val="32"/>
        </w:rPr>
        <w:t>4</w:t>
      </w:r>
      <w:r w:rsidRPr="00B7706D">
        <w:rPr>
          <w:rFonts w:ascii="仿宋_GB2312" w:eastAsia="仿宋_GB2312" w:cs="仿宋_GB2312" w:hint="eastAsia"/>
          <w:sz w:val="32"/>
          <w:szCs w:val="32"/>
        </w:rPr>
        <w:t>.</w:t>
      </w:r>
      <w:r w:rsidR="003B6A95" w:rsidRPr="00B7706D">
        <w:rPr>
          <w:rFonts w:ascii="仿宋_GB2312" w:eastAsia="仿宋_GB2312" w:cs="仿宋_GB2312" w:hint="eastAsia"/>
          <w:sz w:val="32"/>
          <w:szCs w:val="32"/>
        </w:rPr>
        <w:t>泰安传统媒体与新媒体融合发展研究</w:t>
      </w:r>
    </w:p>
    <w:p w:rsidR="006869E0"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kern w:val="2"/>
          <w:sz w:val="32"/>
          <w:szCs w:val="32"/>
          <w:lang w:val="en-US"/>
        </w:rPr>
        <w:t>3</w:t>
      </w:r>
      <w:r w:rsidR="00D518DE">
        <w:rPr>
          <w:rFonts w:ascii="仿宋_GB2312" w:eastAsia="仿宋_GB2312" w:cs="仿宋_GB2312" w:hint="eastAsia"/>
          <w:kern w:val="2"/>
          <w:sz w:val="32"/>
          <w:szCs w:val="32"/>
          <w:lang w:val="en-US"/>
        </w:rPr>
        <w:t>5</w:t>
      </w:r>
      <w:r w:rsidRPr="00B7706D">
        <w:rPr>
          <w:rFonts w:ascii="仿宋_GB2312" w:eastAsia="仿宋_GB2312" w:cs="仿宋_GB2312" w:hint="eastAsia"/>
          <w:kern w:val="2"/>
          <w:sz w:val="32"/>
          <w:szCs w:val="32"/>
          <w:lang w:val="en-US"/>
        </w:rPr>
        <w:t>.</w:t>
      </w:r>
      <w:r w:rsidR="003B6A95" w:rsidRPr="00B7706D">
        <w:rPr>
          <w:rFonts w:ascii="仿宋_GB2312" w:eastAsia="仿宋_GB2312" w:hAnsi="仿宋_GB2312" w:cs="仿宋_GB2312" w:hint="eastAsia"/>
          <w:bCs/>
          <w:sz w:val="32"/>
          <w:szCs w:val="32"/>
        </w:rPr>
        <w:t>健全重大公共卫生突发事件防控制度和体系研究</w:t>
      </w:r>
    </w:p>
    <w:p w:rsidR="006869E0"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sz w:val="32"/>
          <w:szCs w:val="32"/>
        </w:rPr>
        <w:t>3</w:t>
      </w:r>
      <w:r w:rsidR="00D518DE">
        <w:rPr>
          <w:rFonts w:ascii="仿宋_GB2312" w:eastAsia="仿宋_GB2312" w:cs="仿宋_GB2312" w:hint="eastAsia"/>
          <w:sz w:val="32"/>
          <w:szCs w:val="32"/>
        </w:rPr>
        <w:t>6</w:t>
      </w:r>
      <w:r w:rsidRPr="00B7706D">
        <w:rPr>
          <w:rFonts w:ascii="仿宋_GB2312" w:eastAsia="仿宋_GB2312" w:cs="仿宋_GB2312" w:hint="eastAsia"/>
          <w:sz w:val="32"/>
          <w:szCs w:val="32"/>
        </w:rPr>
        <w:t>.</w:t>
      </w:r>
      <w:r w:rsidR="003B6A95" w:rsidRPr="00B7706D">
        <w:rPr>
          <w:rFonts w:ascii="仿宋_GB2312" w:eastAsia="仿宋_GB2312" w:hAnsi="仿宋_GB2312" w:cs="仿宋_GB2312" w:hint="eastAsia"/>
          <w:bCs/>
          <w:sz w:val="32"/>
          <w:szCs w:val="32"/>
        </w:rPr>
        <w:t>重大公共突发卫生事件“联防联控”机制的制度优化研究</w:t>
      </w:r>
    </w:p>
    <w:p w:rsidR="006869E0"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sz w:val="32"/>
          <w:szCs w:val="32"/>
        </w:rPr>
        <w:lastRenderedPageBreak/>
        <w:t>3</w:t>
      </w:r>
      <w:r w:rsidR="00D518DE">
        <w:rPr>
          <w:rFonts w:ascii="仿宋_GB2312" w:eastAsia="仿宋_GB2312" w:cs="仿宋_GB2312" w:hint="eastAsia"/>
          <w:sz w:val="32"/>
          <w:szCs w:val="32"/>
        </w:rPr>
        <w:t>7</w:t>
      </w:r>
      <w:r w:rsidRPr="00B7706D">
        <w:rPr>
          <w:rFonts w:ascii="仿宋_GB2312" w:eastAsia="仿宋_GB2312" w:cs="仿宋_GB2312" w:hint="eastAsia"/>
          <w:sz w:val="32"/>
          <w:szCs w:val="32"/>
        </w:rPr>
        <w:t>.</w:t>
      </w:r>
      <w:r w:rsidR="00290ADE" w:rsidRPr="00B7706D">
        <w:rPr>
          <w:rFonts w:ascii="仿宋_GB2312" w:eastAsia="仿宋_GB2312" w:hAnsi="仿宋_GB2312" w:cs="仿宋_GB2312" w:hint="eastAsia"/>
          <w:bCs/>
          <w:sz w:val="32"/>
          <w:szCs w:val="32"/>
        </w:rPr>
        <w:t>健全重大舆情和突发事件舆论引导机制研究</w:t>
      </w:r>
    </w:p>
    <w:p w:rsidR="00290ADE"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sz w:val="32"/>
          <w:szCs w:val="32"/>
        </w:rPr>
        <w:t>3</w:t>
      </w:r>
      <w:r w:rsidR="00D518DE">
        <w:rPr>
          <w:rFonts w:ascii="仿宋_GB2312" w:eastAsia="仿宋_GB2312" w:cs="仿宋_GB2312" w:hint="eastAsia"/>
          <w:sz w:val="32"/>
          <w:szCs w:val="32"/>
        </w:rPr>
        <w:t>8</w:t>
      </w:r>
      <w:r w:rsidRPr="00B7706D">
        <w:rPr>
          <w:rFonts w:ascii="仿宋_GB2312" w:eastAsia="仿宋_GB2312" w:cs="仿宋_GB2312" w:hint="eastAsia"/>
          <w:sz w:val="32"/>
          <w:szCs w:val="32"/>
        </w:rPr>
        <w:t>.</w:t>
      </w:r>
      <w:r w:rsidR="00290ADE" w:rsidRPr="00B7706D">
        <w:rPr>
          <w:rFonts w:ascii="仿宋_GB2312" w:eastAsia="仿宋_GB2312" w:cs="仿宋_GB2312" w:hint="eastAsia"/>
          <w:kern w:val="2"/>
          <w:sz w:val="32"/>
          <w:szCs w:val="32"/>
          <w:lang w:val="en-US"/>
        </w:rPr>
        <w:t>网络重大突发事件的舆情和预警分析研究</w:t>
      </w:r>
    </w:p>
    <w:p w:rsidR="00290ADE" w:rsidRPr="00B7706D" w:rsidRDefault="00D518DE" w:rsidP="00B7706D">
      <w:pPr>
        <w:pStyle w:val="CC"/>
        <w:widowControl/>
        <w:spacing w:line="520" w:lineRule="exact"/>
        <w:ind w:firstLineChars="200" w:firstLine="640"/>
        <w:rPr>
          <w:rFonts w:ascii="仿宋_GB2312" w:eastAsia="仿宋_GB2312" w:cs="仿宋_GB2312"/>
          <w:kern w:val="2"/>
          <w:sz w:val="32"/>
          <w:szCs w:val="32"/>
          <w:lang w:val="en-US"/>
        </w:rPr>
      </w:pPr>
      <w:r>
        <w:rPr>
          <w:rFonts w:ascii="仿宋_GB2312" w:eastAsia="仿宋_GB2312" w:cs="仿宋_GB2312" w:hint="eastAsia"/>
          <w:kern w:val="2"/>
          <w:sz w:val="32"/>
          <w:szCs w:val="32"/>
          <w:lang w:val="en-US"/>
        </w:rPr>
        <w:t>39</w:t>
      </w:r>
      <w:r w:rsidR="00290ADE" w:rsidRPr="00B7706D">
        <w:rPr>
          <w:rFonts w:ascii="仿宋_GB2312" w:eastAsia="仿宋_GB2312" w:cs="仿宋_GB2312" w:hint="eastAsia"/>
          <w:kern w:val="2"/>
          <w:sz w:val="32"/>
          <w:szCs w:val="32"/>
          <w:lang w:val="en-US"/>
        </w:rPr>
        <w:t>.加强和改进网络正面宣传的规律性研究</w:t>
      </w:r>
    </w:p>
    <w:p w:rsidR="006869E0" w:rsidRPr="00B7706D" w:rsidRDefault="00290ADE"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kern w:val="2"/>
          <w:sz w:val="32"/>
          <w:szCs w:val="32"/>
          <w:lang w:val="en-US"/>
        </w:rPr>
        <w:t>4</w:t>
      </w:r>
      <w:r w:rsidR="00D518DE">
        <w:rPr>
          <w:rFonts w:ascii="仿宋_GB2312" w:eastAsia="仿宋_GB2312" w:cs="仿宋_GB2312" w:hint="eastAsia"/>
          <w:kern w:val="2"/>
          <w:sz w:val="32"/>
          <w:szCs w:val="32"/>
          <w:lang w:val="en-US"/>
        </w:rPr>
        <w:t>0</w:t>
      </w:r>
      <w:r w:rsidR="006869E0" w:rsidRPr="00B7706D">
        <w:rPr>
          <w:rFonts w:ascii="仿宋_GB2312" w:eastAsia="仿宋_GB2312" w:cs="仿宋_GB2312" w:hint="eastAsia"/>
          <w:kern w:val="2"/>
          <w:sz w:val="32"/>
          <w:szCs w:val="32"/>
          <w:lang w:val="en-US"/>
        </w:rPr>
        <w:t>.加强泰安精神文明建设新思路、新途径、新方式研究</w:t>
      </w:r>
    </w:p>
    <w:p w:rsidR="006869E0"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kern w:val="2"/>
          <w:sz w:val="32"/>
          <w:szCs w:val="32"/>
          <w:lang w:val="en-US"/>
        </w:rPr>
        <w:t>4</w:t>
      </w:r>
      <w:r w:rsidR="00D518DE">
        <w:rPr>
          <w:rFonts w:ascii="仿宋_GB2312" w:eastAsia="仿宋_GB2312" w:cs="仿宋_GB2312" w:hint="eastAsia"/>
          <w:kern w:val="2"/>
          <w:sz w:val="32"/>
          <w:szCs w:val="32"/>
          <w:lang w:val="en-US"/>
        </w:rPr>
        <w:t>1</w:t>
      </w:r>
      <w:r w:rsidRPr="00B7706D">
        <w:rPr>
          <w:rFonts w:ascii="仿宋_GB2312" w:eastAsia="仿宋_GB2312" w:cs="仿宋_GB2312" w:hint="eastAsia"/>
          <w:kern w:val="2"/>
          <w:sz w:val="32"/>
          <w:szCs w:val="32"/>
          <w:lang w:val="en-US"/>
        </w:rPr>
        <w:t>.典型宣传与社会主义核心价值体系建设研究</w:t>
      </w:r>
    </w:p>
    <w:p w:rsidR="006869E0"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kern w:val="2"/>
          <w:sz w:val="32"/>
          <w:szCs w:val="32"/>
          <w:lang w:val="en-US"/>
        </w:rPr>
        <w:t>4</w:t>
      </w:r>
      <w:r w:rsidR="00D518DE">
        <w:rPr>
          <w:rFonts w:ascii="仿宋_GB2312" w:eastAsia="仿宋_GB2312" w:cs="仿宋_GB2312" w:hint="eastAsia"/>
          <w:kern w:val="2"/>
          <w:sz w:val="32"/>
          <w:szCs w:val="32"/>
          <w:lang w:val="en-US"/>
        </w:rPr>
        <w:t>2</w:t>
      </w:r>
      <w:r w:rsidRPr="00B7706D">
        <w:rPr>
          <w:rFonts w:ascii="仿宋_GB2312" w:eastAsia="仿宋_GB2312" w:cs="仿宋_GB2312" w:hint="eastAsia"/>
          <w:kern w:val="2"/>
          <w:sz w:val="32"/>
          <w:szCs w:val="32"/>
          <w:lang w:val="en-US"/>
        </w:rPr>
        <w:t>.</w:t>
      </w:r>
      <w:r w:rsidRPr="00B7706D">
        <w:rPr>
          <w:rFonts w:ascii="仿宋_GB2312" w:eastAsia="仿宋_GB2312" w:cs="仿宋_GB2312"/>
          <w:kern w:val="2"/>
          <w:sz w:val="32"/>
          <w:szCs w:val="32"/>
          <w:lang w:val="en-US"/>
        </w:rPr>
        <w:t>泰安市实施文化惠民工程的途径与方式研究</w:t>
      </w:r>
    </w:p>
    <w:p w:rsidR="006869E0" w:rsidRPr="00B7706D" w:rsidRDefault="006869E0" w:rsidP="00B7706D">
      <w:pPr>
        <w:spacing w:line="520" w:lineRule="exact"/>
        <w:ind w:firstLineChars="200" w:firstLine="640"/>
        <w:rPr>
          <w:rFonts w:ascii="仿宋_GB2312" w:eastAsia="仿宋_GB2312" w:cs="仿宋_GB2312"/>
          <w:sz w:val="32"/>
          <w:szCs w:val="32"/>
        </w:rPr>
      </w:pPr>
      <w:r w:rsidRPr="00B7706D">
        <w:rPr>
          <w:rFonts w:ascii="仿宋_GB2312" w:eastAsia="仿宋_GB2312" w:cs="仿宋_GB2312" w:hint="eastAsia"/>
          <w:sz w:val="32"/>
          <w:szCs w:val="32"/>
        </w:rPr>
        <w:t>4</w:t>
      </w:r>
      <w:r w:rsidR="00D518DE">
        <w:rPr>
          <w:rFonts w:ascii="仿宋_GB2312" w:eastAsia="仿宋_GB2312" w:cs="仿宋_GB2312" w:hint="eastAsia"/>
          <w:sz w:val="32"/>
          <w:szCs w:val="32"/>
        </w:rPr>
        <w:t>3</w:t>
      </w:r>
      <w:r w:rsidRPr="00B7706D">
        <w:rPr>
          <w:rFonts w:ascii="仿宋_GB2312" w:eastAsia="仿宋_GB2312" w:cs="仿宋_GB2312" w:hint="eastAsia"/>
          <w:sz w:val="32"/>
          <w:szCs w:val="32"/>
        </w:rPr>
        <w:t>.泰安市健康养老产业发展研究</w:t>
      </w:r>
    </w:p>
    <w:p w:rsidR="006869E0"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sz w:val="32"/>
          <w:szCs w:val="32"/>
        </w:rPr>
        <w:t>4</w:t>
      </w:r>
      <w:r w:rsidR="00D518DE">
        <w:rPr>
          <w:rFonts w:ascii="仿宋_GB2312" w:eastAsia="仿宋_GB2312" w:cs="仿宋_GB2312" w:hint="eastAsia"/>
          <w:sz w:val="32"/>
          <w:szCs w:val="32"/>
        </w:rPr>
        <w:t>4</w:t>
      </w:r>
      <w:r w:rsidRPr="00B7706D">
        <w:rPr>
          <w:rFonts w:ascii="仿宋_GB2312" w:eastAsia="仿宋_GB2312" w:cs="仿宋_GB2312" w:hint="eastAsia"/>
          <w:sz w:val="32"/>
          <w:szCs w:val="32"/>
        </w:rPr>
        <w:t>.</w:t>
      </w:r>
      <w:r w:rsidRPr="00B7706D">
        <w:rPr>
          <w:rFonts w:ascii="仿宋_GB2312" w:eastAsia="仿宋_GB2312" w:cs="仿宋_GB2312" w:hint="eastAsia"/>
          <w:kern w:val="2"/>
          <w:sz w:val="32"/>
          <w:szCs w:val="32"/>
          <w:lang w:val="en-US"/>
        </w:rPr>
        <w:t>泰安地方金融风险防范机制研究</w:t>
      </w:r>
    </w:p>
    <w:p w:rsidR="006869E0"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kern w:val="2"/>
          <w:sz w:val="32"/>
          <w:szCs w:val="32"/>
          <w:lang w:val="en-US"/>
        </w:rPr>
        <w:t>4</w:t>
      </w:r>
      <w:r w:rsidR="00D518DE">
        <w:rPr>
          <w:rFonts w:ascii="仿宋_GB2312" w:eastAsia="仿宋_GB2312" w:cs="仿宋_GB2312" w:hint="eastAsia"/>
          <w:kern w:val="2"/>
          <w:sz w:val="32"/>
          <w:szCs w:val="32"/>
          <w:lang w:val="en-US"/>
        </w:rPr>
        <w:t>5</w:t>
      </w:r>
      <w:r w:rsidRPr="00B7706D">
        <w:rPr>
          <w:rFonts w:ascii="仿宋_GB2312" w:eastAsia="仿宋_GB2312" w:cs="仿宋_GB2312" w:hint="eastAsia"/>
          <w:kern w:val="2"/>
          <w:sz w:val="32"/>
          <w:szCs w:val="32"/>
          <w:lang w:val="en-US"/>
        </w:rPr>
        <w:t>.讲好泰安故事内容渠道载体研究</w:t>
      </w:r>
    </w:p>
    <w:p w:rsidR="006869E0" w:rsidRPr="00B7706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kern w:val="2"/>
          <w:sz w:val="32"/>
          <w:szCs w:val="32"/>
          <w:lang w:val="en-US"/>
        </w:rPr>
        <w:t>4</w:t>
      </w:r>
      <w:r w:rsidR="00D518DE">
        <w:rPr>
          <w:rFonts w:ascii="仿宋_GB2312" w:eastAsia="仿宋_GB2312" w:cs="仿宋_GB2312" w:hint="eastAsia"/>
          <w:kern w:val="2"/>
          <w:sz w:val="32"/>
          <w:szCs w:val="32"/>
          <w:lang w:val="en-US"/>
        </w:rPr>
        <w:t>6</w:t>
      </w:r>
      <w:r w:rsidRPr="00B7706D">
        <w:rPr>
          <w:rFonts w:ascii="仿宋_GB2312" w:eastAsia="仿宋_GB2312" w:cs="仿宋_GB2312" w:hint="eastAsia"/>
          <w:kern w:val="2"/>
          <w:sz w:val="32"/>
          <w:szCs w:val="32"/>
          <w:lang w:val="en-US"/>
        </w:rPr>
        <w:t>.网络重大突发事件的舆情和预警分析研究</w:t>
      </w:r>
    </w:p>
    <w:p w:rsidR="006869E0" w:rsidRPr="00B7706D" w:rsidRDefault="00290ADE"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kern w:val="2"/>
          <w:sz w:val="32"/>
          <w:szCs w:val="32"/>
          <w:lang w:val="en-US"/>
        </w:rPr>
        <w:t>4</w:t>
      </w:r>
      <w:r w:rsidR="00D518DE">
        <w:rPr>
          <w:rFonts w:ascii="仿宋_GB2312" w:eastAsia="仿宋_GB2312" w:cs="仿宋_GB2312" w:hint="eastAsia"/>
          <w:kern w:val="2"/>
          <w:sz w:val="32"/>
          <w:szCs w:val="32"/>
          <w:lang w:val="en-US"/>
        </w:rPr>
        <w:t>7</w:t>
      </w:r>
      <w:r w:rsidR="006869E0" w:rsidRPr="00B7706D">
        <w:rPr>
          <w:rFonts w:ascii="仿宋_GB2312" w:eastAsia="仿宋_GB2312" w:cs="仿宋_GB2312" w:hint="eastAsia"/>
          <w:kern w:val="2"/>
          <w:sz w:val="32"/>
          <w:szCs w:val="32"/>
          <w:lang w:val="en-US"/>
        </w:rPr>
        <w:t>.</w:t>
      </w:r>
      <w:r w:rsidR="0056748D" w:rsidRPr="00B7706D">
        <w:rPr>
          <w:rFonts w:ascii="仿宋_GB2312" w:eastAsia="仿宋_GB2312" w:cs="仿宋_GB2312" w:hint="eastAsia"/>
          <w:sz w:val="32"/>
          <w:szCs w:val="32"/>
        </w:rPr>
        <w:t>社会主义核心价值观融入学校</w:t>
      </w:r>
      <w:r w:rsidR="0056748D">
        <w:rPr>
          <w:rFonts w:ascii="仿宋_GB2312" w:eastAsia="仿宋_GB2312" w:cs="仿宋_GB2312" w:hint="eastAsia"/>
          <w:sz w:val="32"/>
          <w:szCs w:val="32"/>
        </w:rPr>
        <w:t>教育</w:t>
      </w:r>
      <w:r w:rsidR="0056748D" w:rsidRPr="00B7706D">
        <w:rPr>
          <w:rFonts w:ascii="仿宋_GB2312" w:eastAsia="仿宋_GB2312" w:cs="仿宋_GB2312" w:hint="eastAsia"/>
          <w:sz w:val="32"/>
          <w:szCs w:val="32"/>
        </w:rPr>
        <w:t>研究</w:t>
      </w:r>
    </w:p>
    <w:p w:rsidR="006869E0" w:rsidRPr="0056748D" w:rsidRDefault="00290ADE" w:rsidP="0056748D">
      <w:pPr>
        <w:widowControl/>
        <w:spacing w:line="520" w:lineRule="exact"/>
        <w:ind w:firstLineChars="200" w:firstLine="640"/>
        <w:rPr>
          <w:rFonts w:ascii="仿宋_GB2312" w:eastAsia="仿宋_GB2312" w:cs="仿宋_GB2312"/>
          <w:sz w:val="32"/>
          <w:szCs w:val="32"/>
        </w:rPr>
      </w:pPr>
      <w:r w:rsidRPr="0056748D">
        <w:rPr>
          <w:rFonts w:ascii="仿宋_GB2312" w:eastAsia="仿宋_GB2312" w:cs="仿宋_GB2312" w:hint="eastAsia"/>
          <w:sz w:val="32"/>
          <w:szCs w:val="32"/>
        </w:rPr>
        <w:t>4</w:t>
      </w:r>
      <w:r w:rsidR="00D518DE">
        <w:rPr>
          <w:rFonts w:ascii="仿宋_GB2312" w:eastAsia="仿宋_GB2312" w:cs="仿宋_GB2312" w:hint="eastAsia"/>
          <w:sz w:val="32"/>
          <w:szCs w:val="32"/>
        </w:rPr>
        <w:t>8</w:t>
      </w:r>
      <w:r w:rsidR="006869E0" w:rsidRPr="0056748D">
        <w:rPr>
          <w:rFonts w:ascii="仿宋_GB2312" w:eastAsia="仿宋_GB2312" w:cs="仿宋_GB2312" w:hint="eastAsia"/>
          <w:sz w:val="32"/>
          <w:szCs w:val="32"/>
        </w:rPr>
        <w:t>.</w:t>
      </w:r>
      <w:r w:rsidR="0056748D" w:rsidRPr="0056748D">
        <w:rPr>
          <w:rFonts w:ascii="仿宋_GB2312" w:eastAsia="仿宋_GB2312" w:cs="仿宋_GB2312" w:hint="eastAsia"/>
          <w:sz w:val="32"/>
          <w:szCs w:val="32"/>
        </w:rPr>
        <w:t>高校思想政治工作规律内涵及实施路径研究</w:t>
      </w:r>
      <w:r w:rsidR="0056748D" w:rsidRPr="0056748D">
        <w:rPr>
          <w:rFonts w:ascii="仿宋_GB2312" w:eastAsia="仿宋_GB2312" w:cs="仿宋_GB2312"/>
          <w:sz w:val="32"/>
          <w:szCs w:val="32"/>
        </w:rPr>
        <w:t>—</w:t>
      </w:r>
      <w:r w:rsidR="0056748D" w:rsidRPr="0056748D">
        <w:rPr>
          <w:rFonts w:ascii="仿宋_GB2312" w:eastAsia="仿宋_GB2312" w:cs="仿宋_GB2312" w:hint="eastAsia"/>
          <w:sz w:val="32"/>
          <w:szCs w:val="32"/>
        </w:rPr>
        <w:t>以驻泰高校为例</w:t>
      </w:r>
    </w:p>
    <w:p w:rsidR="006869E0" w:rsidRPr="00B7706D" w:rsidRDefault="00D518DE" w:rsidP="00B7706D">
      <w:pPr>
        <w:pStyle w:val="CC"/>
        <w:widowControl/>
        <w:spacing w:line="520" w:lineRule="exact"/>
        <w:ind w:firstLineChars="200" w:firstLine="640"/>
        <w:rPr>
          <w:rFonts w:ascii="仿宋_GB2312" w:eastAsia="仿宋_GB2312" w:cs="仿宋_GB2312"/>
          <w:kern w:val="2"/>
          <w:sz w:val="32"/>
          <w:szCs w:val="32"/>
          <w:lang w:val="en-US"/>
        </w:rPr>
      </w:pPr>
      <w:r>
        <w:rPr>
          <w:rFonts w:ascii="仿宋_GB2312" w:eastAsia="仿宋_GB2312" w:cs="仿宋_GB2312" w:hint="eastAsia"/>
          <w:kern w:val="2"/>
          <w:sz w:val="32"/>
          <w:szCs w:val="32"/>
          <w:lang w:val="en-US"/>
        </w:rPr>
        <w:t>49</w:t>
      </w:r>
      <w:r w:rsidR="006869E0" w:rsidRPr="00B7706D">
        <w:rPr>
          <w:rFonts w:ascii="仿宋_GB2312" w:eastAsia="仿宋_GB2312" w:cs="仿宋_GB2312" w:hint="eastAsia"/>
          <w:kern w:val="2"/>
          <w:sz w:val="32"/>
          <w:szCs w:val="32"/>
          <w:lang w:val="en-US"/>
        </w:rPr>
        <w:t>.</w:t>
      </w:r>
      <w:r w:rsidR="0056748D">
        <w:rPr>
          <w:rFonts w:ascii="仿宋_GB2312" w:eastAsia="仿宋_GB2312" w:cs="仿宋_GB2312" w:hint="eastAsia"/>
          <w:kern w:val="2"/>
          <w:sz w:val="32"/>
          <w:szCs w:val="32"/>
          <w:lang w:val="en-US"/>
        </w:rPr>
        <w:t>高</w:t>
      </w:r>
      <w:r w:rsidR="0056748D" w:rsidRPr="00B7706D">
        <w:rPr>
          <w:rFonts w:ascii="仿宋_GB2312" w:eastAsia="仿宋_GB2312" w:cs="仿宋_GB2312" w:hint="eastAsia"/>
          <w:kern w:val="2"/>
          <w:sz w:val="32"/>
          <w:szCs w:val="32"/>
          <w:lang w:val="en-US"/>
        </w:rPr>
        <w:t>校形势与政策教育方法创新研究</w:t>
      </w:r>
      <w:r w:rsidR="0056748D" w:rsidRPr="00B7706D">
        <w:rPr>
          <w:rFonts w:ascii="仿宋_GB2312" w:eastAsia="仿宋_GB2312" w:cs="仿宋_GB2312"/>
          <w:kern w:val="2"/>
          <w:sz w:val="32"/>
          <w:szCs w:val="32"/>
          <w:lang w:val="en-US"/>
        </w:rPr>
        <w:t>—</w:t>
      </w:r>
      <w:r w:rsidR="0056748D" w:rsidRPr="00B7706D">
        <w:rPr>
          <w:rFonts w:ascii="仿宋_GB2312" w:eastAsia="仿宋_GB2312" w:cs="仿宋_GB2312" w:hint="eastAsia"/>
          <w:kern w:val="2"/>
          <w:sz w:val="32"/>
          <w:szCs w:val="32"/>
          <w:lang w:val="en-US"/>
        </w:rPr>
        <w:t>以驻泰高校为例</w:t>
      </w:r>
    </w:p>
    <w:p w:rsidR="0056748D" w:rsidRDefault="006869E0" w:rsidP="00B7706D">
      <w:pPr>
        <w:pStyle w:val="CC"/>
        <w:widowControl/>
        <w:spacing w:line="520" w:lineRule="exact"/>
        <w:ind w:firstLineChars="200" w:firstLine="640"/>
        <w:rPr>
          <w:rFonts w:ascii="仿宋_GB2312" w:eastAsia="仿宋_GB2312" w:cs="仿宋_GB2312"/>
          <w:kern w:val="2"/>
          <w:sz w:val="32"/>
          <w:szCs w:val="32"/>
          <w:lang w:val="en-US"/>
        </w:rPr>
      </w:pPr>
      <w:r w:rsidRPr="00B7706D">
        <w:rPr>
          <w:rFonts w:ascii="仿宋_GB2312" w:eastAsia="仿宋_GB2312" w:cs="仿宋_GB2312" w:hint="eastAsia"/>
          <w:sz w:val="32"/>
          <w:szCs w:val="32"/>
        </w:rPr>
        <w:t>5</w:t>
      </w:r>
      <w:r w:rsidR="00D518DE">
        <w:rPr>
          <w:rFonts w:ascii="仿宋_GB2312" w:eastAsia="仿宋_GB2312" w:cs="仿宋_GB2312" w:hint="eastAsia"/>
          <w:sz w:val="32"/>
          <w:szCs w:val="32"/>
        </w:rPr>
        <w:t>0</w:t>
      </w:r>
      <w:r w:rsidRPr="00B7706D">
        <w:rPr>
          <w:rFonts w:ascii="仿宋_GB2312" w:eastAsia="仿宋_GB2312" w:cs="仿宋_GB2312" w:hint="eastAsia"/>
          <w:sz w:val="32"/>
          <w:szCs w:val="32"/>
        </w:rPr>
        <w:t>.</w:t>
      </w:r>
      <w:r w:rsidR="0056748D">
        <w:rPr>
          <w:rFonts w:ascii="仿宋_GB2312" w:eastAsia="仿宋_GB2312" w:cs="仿宋_GB2312" w:hint="eastAsia"/>
          <w:kern w:val="2"/>
          <w:sz w:val="32"/>
          <w:szCs w:val="32"/>
          <w:lang w:val="en-US"/>
        </w:rPr>
        <w:t>提</w:t>
      </w:r>
      <w:r w:rsidR="0056748D" w:rsidRPr="00B7706D">
        <w:rPr>
          <w:rFonts w:ascii="仿宋_GB2312" w:eastAsia="仿宋_GB2312" w:cs="仿宋_GB2312" w:hint="eastAsia"/>
          <w:kern w:val="2"/>
          <w:sz w:val="32"/>
          <w:szCs w:val="32"/>
          <w:lang w:val="en-US"/>
        </w:rPr>
        <w:t>升大学生创新、创业能力培养研究</w:t>
      </w:r>
      <w:r w:rsidR="0056748D" w:rsidRPr="00B7706D">
        <w:rPr>
          <w:rFonts w:ascii="仿宋_GB2312" w:eastAsia="仿宋_GB2312" w:cs="仿宋_GB2312"/>
          <w:kern w:val="2"/>
          <w:sz w:val="32"/>
          <w:szCs w:val="32"/>
          <w:lang w:val="en-US"/>
        </w:rPr>
        <w:t>—</w:t>
      </w:r>
      <w:r w:rsidR="0056748D" w:rsidRPr="00B7706D">
        <w:rPr>
          <w:rFonts w:ascii="仿宋_GB2312" w:eastAsia="仿宋_GB2312" w:cs="仿宋_GB2312" w:hint="eastAsia"/>
          <w:kern w:val="2"/>
          <w:sz w:val="32"/>
          <w:szCs w:val="32"/>
          <w:lang w:val="en-US"/>
        </w:rPr>
        <w:t>以驻泰高校为例</w:t>
      </w:r>
    </w:p>
    <w:p w:rsidR="006869E0" w:rsidRDefault="006869E0" w:rsidP="00B7706D">
      <w:pPr>
        <w:pStyle w:val="CC"/>
        <w:widowControl/>
        <w:spacing w:line="520" w:lineRule="exact"/>
        <w:ind w:firstLineChars="200" w:firstLine="640"/>
        <w:rPr>
          <w:rFonts w:ascii="仿宋_GB2312" w:eastAsia="仿宋_GB2312" w:cs="仿宋_GB2312"/>
          <w:kern w:val="2"/>
          <w:sz w:val="32"/>
          <w:szCs w:val="32"/>
          <w:lang w:val="en-US"/>
        </w:rPr>
      </w:pPr>
    </w:p>
    <w:p w:rsidR="0056748D" w:rsidRPr="00B7706D" w:rsidRDefault="0056748D" w:rsidP="00B7706D">
      <w:pPr>
        <w:pStyle w:val="CC"/>
        <w:widowControl/>
        <w:spacing w:line="520" w:lineRule="exact"/>
        <w:ind w:firstLineChars="200" w:firstLine="640"/>
        <w:rPr>
          <w:rFonts w:ascii="仿宋_GB2312" w:eastAsia="仿宋_GB2312" w:cs="仿宋_GB2312"/>
          <w:kern w:val="2"/>
          <w:sz w:val="32"/>
          <w:szCs w:val="32"/>
          <w:lang w:val="en-US"/>
        </w:rPr>
      </w:pPr>
    </w:p>
    <w:p w:rsidR="006869E0" w:rsidRPr="00B7706D" w:rsidRDefault="006869E0" w:rsidP="00B7706D">
      <w:pPr>
        <w:spacing w:line="520" w:lineRule="exact"/>
        <w:ind w:firstLineChars="200" w:firstLine="640"/>
        <w:rPr>
          <w:rFonts w:ascii="仿宋_GB2312" w:eastAsia="仿宋_GB2312" w:hAnsi="宋体"/>
          <w:sz w:val="32"/>
          <w:szCs w:val="32"/>
        </w:rPr>
      </w:pPr>
    </w:p>
    <w:p w:rsidR="006869E0" w:rsidRPr="00B7706D" w:rsidRDefault="006869E0" w:rsidP="00B7706D">
      <w:pPr>
        <w:spacing w:line="520" w:lineRule="exact"/>
        <w:ind w:firstLineChars="200" w:firstLine="640"/>
        <w:rPr>
          <w:rFonts w:ascii="仿宋_GB2312" w:eastAsia="仿宋_GB2312" w:hAnsi="仿宋_GB2312" w:cs="仿宋_GB2312"/>
          <w:sz w:val="32"/>
          <w:szCs w:val="32"/>
        </w:rPr>
      </w:pPr>
    </w:p>
    <w:p w:rsidR="006869E0" w:rsidRPr="00B7706D" w:rsidRDefault="006869E0" w:rsidP="00B7706D">
      <w:pPr>
        <w:spacing w:line="520" w:lineRule="exact"/>
        <w:ind w:rightChars="12" w:right="25" w:firstLineChars="200" w:firstLine="640"/>
        <w:jc w:val="left"/>
        <w:rPr>
          <w:rFonts w:eastAsia="仿宋_GB2312"/>
          <w:color w:val="000000"/>
          <w:sz w:val="32"/>
          <w:szCs w:val="32"/>
        </w:rPr>
      </w:pPr>
      <w:r w:rsidRPr="00B7706D">
        <w:rPr>
          <w:rFonts w:ascii="仿宋_GB2312" w:eastAsia="仿宋_GB2312" w:cs="仿宋_GB2312"/>
          <w:sz w:val="32"/>
          <w:szCs w:val="32"/>
        </w:rPr>
        <w:t>注：具体题目可在参考选题范围内自行设计，也可以服务泰安经济社会发展为主题自行设计选题。</w:t>
      </w:r>
    </w:p>
    <w:p w:rsidR="006869E0" w:rsidRPr="00B7706D" w:rsidRDefault="006869E0" w:rsidP="006869E0">
      <w:pPr>
        <w:spacing w:line="520" w:lineRule="exact"/>
        <w:rPr>
          <w:rFonts w:ascii="仿宋_GB2312" w:eastAsia="仿宋_GB2312" w:cs="仿宋_GB2312"/>
          <w:sz w:val="32"/>
          <w:szCs w:val="32"/>
        </w:rPr>
      </w:pPr>
    </w:p>
    <w:p w:rsidR="00364008" w:rsidRPr="006869E0" w:rsidRDefault="00364008"/>
    <w:sectPr w:rsidR="00364008" w:rsidRPr="006869E0" w:rsidSect="002001F0">
      <w:headerReference w:type="default" r:id="rId6"/>
      <w:footerReference w:type="even" r:id="rId7"/>
      <w:footerReference w:type="default" r:id="rId8"/>
      <w:pgSz w:w="11906" w:h="16838" w:code="9"/>
      <w:pgMar w:top="1474" w:right="1588" w:bottom="1474" w:left="1588"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78E" w:rsidRDefault="00CC478E" w:rsidP="00966D2C">
      <w:r>
        <w:separator/>
      </w:r>
    </w:p>
  </w:endnote>
  <w:endnote w:type="continuationSeparator" w:id="0">
    <w:p w:rsidR="00CC478E" w:rsidRDefault="00CC478E" w:rsidP="00966D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923" w:rsidRDefault="00DC701A" w:rsidP="009C1224">
    <w:pPr>
      <w:pStyle w:val="a3"/>
      <w:framePr w:wrap="around" w:vAnchor="text" w:hAnchor="margin" w:xAlign="outside" w:y="1"/>
      <w:rPr>
        <w:rStyle w:val="a4"/>
      </w:rPr>
    </w:pPr>
    <w:r>
      <w:rPr>
        <w:rStyle w:val="a4"/>
      </w:rPr>
      <w:fldChar w:fldCharType="begin"/>
    </w:r>
    <w:r w:rsidR="00AA6A2E">
      <w:rPr>
        <w:rStyle w:val="a4"/>
      </w:rPr>
      <w:instrText xml:space="preserve">PAGE  </w:instrText>
    </w:r>
    <w:r>
      <w:rPr>
        <w:rStyle w:val="a4"/>
      </w:rPr>
      <w:fldChar w:fldCharType="end"/>
    </w:r>
  </w:p>
  <w:p w:rsidR="00F83923" w:rsidRDefault="00CC478E" w:rsidP="009C122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7929"/>
      <w:docPartObj>
        <w:docPartGallery w:val="Page Numbers (Bottom of Page)"/>
        <w:docPartUnique/>
      </w:docPartObj>
    </w:sdtPr>
    <w:sdtContent>
      <w:p w:rsidR="005735A2" w:rsidRDefault="00DC701A">
        <w:pPr>
          <w:pStyle w:val="a3"/>
          <w:jc w:val="center"/>
        </w:pPr>
        <w:fldSimple w:instr=" PAGE   \* MERGEFORMAT ">
          <w:r w:rsidR="00BB0BD7" w:rsidRPr="00BB0BD7">
            <w:rPr>
              <w:noProof/>
              <w:lang w:val="zh-CN"/>
            </w:rPr>
            <w:t>3</w:t>
          </w:r>
        </w:fldSimple>
      </w:p>
    </w:sdtContent>
  </w:sdt>
  <w:p w:rsidR="00F83923" w:rsidRDefault="00CC478E" w:rsidP="009C122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78E" w:rsidRDefault="00CC478E" w:rsidP="00966D2C">
      <w:r>
        <w:separator/>
      </w:r>
    </w:p>
  </w:footnote>
  <w:footnote w:type="continuationSeparator" w:id="0">
    <w:p w:rsidR="00CC478E" w:rsidRDefault="00CC478E" w:rsidP="00966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923" w:rsidRDefault="00CC478E" w:rsidP="00CE306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9E0"/>
    <w:rsid w:val="00041698"/>
    <w:rsid w:val="00084CA3"/>
    <w:rsid w:val="001258CD"/>
    <w:rsid w:val="00126412"/>
    <w:rsid w:val="00143B7C"/>
    <w:rsid w:val="001847F8"/>
    <w:rsid w:val="00290ADE"/>
    <w:rsid w:val="00340A90"/>
    <w:rsid w:val="00364008"/>
    <w:rsid w:val="003B6A95"/>
    <w:rsid w:val="003E037A"/>
    <w:rsid w:val="004974DC"/>
    <w:rsid w:val="004B0F49"/>
    <w:rsid w:val="00542326"/>
    <w:rsid w:val="0056748D"/>
    <w:rsid w:val="005735A2"/>
    <w:rsid w:val="00583026"/>
    <w:rsid w:val="006869E0"/>
    <w:rsid w:val="007131ED"/>
    <w:rsid w:val="007D6B2A"/>
    <w:rsid w:val="00923C4F"/>
    <w:rsid w:val="00966D2C"/>
    <w:rsid w:val="00971A9D"/>
    <w:rsid w:val="00992F93"/>
    <w:rsid w:val="00A35EDE"/>
    <w:rsid w:val="00A96858"/>
    <w:rsid w:val="00AA6A2E"/>
    <w:rsid w:val="00B7706D"/>
    <w:rsid w:val="00B83663"/>
    <w:rsid w:val="00BB0BD7"/>
    <w:rsid w:val="00BB48B4"/>
    <w:rsid w:val="00CC171D"/>
    <w:rsid w:val="00CC478E"/>
    <w:rsid w:val="00D35059"/>
    <w:rsid w:val="00D518DE"/>
    <w:rsid w:val="00DC701A"/>
    <w:rsid w:val="00EE42EB"/>
    <w:rsid w:val="00F13750"/>
    <w:rsid w:val="00F548AB"/>
    <w:rsid w:val="00F56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869E0"/>
    <w:pPr>
      <w:tabs>
        <w:tab w:val="center" w:pos="4153"/>
        <w:tab w:val="right" w:pos="8306"/>
      </w:tabs>
      <w:snapToGrid w:val="0"/>
      <w:jc w:val="left"/>
    </w:pPr>
    <w:rPr>
      <w:sz w:val="18"/>
      <w:szCs w:val="18"/>
    </w:rPr>
  </w:style>
  <w:style w:type="character" w:customStyle="1" w:styleId="Char">
    <w:name w:val="页脚 Char"/>
    <w:basedOn w:val="a0"/>
    <w:link w:val="a3"/>
    <w:uiPriority w:val="99"/>
    <w:rsid w:val="006869E0"/>
    <w:rPr>
      <w:rFonts w:ascii="Times New Roman" w:eastAsia="宋体" w:hAnsi="Times New Roman" w:cs="Times New Roman"/>
      <w:sz w:val="18"/>
      <w:szCs w:val="18"/>
    </w:rPr>
  </w:style>
  <w:style w:type="character" w:styleId="a4">
    <w:name w:val="page number"/>
    <w:basedOn w:val="a0"/>
    <w:rsid w:val="006869E0"/>
  </w:style>
  <w:style w:type="character" w:styleId="a5">
    <w:name w:val="Hyperlink"/>
    <w:basedOn w:val="a0"/>
    <w:rsid w:val="006869E0"/>
    <w:rPr>
      <w:color w:val="0000FF"/>
      <w:u w:val="single"/>
    </w:rPr>
  </w:style>
  <w:style w:type="paragraph" w:styleId="a6">
    <w:name w:val="header"/>
    <w:basedOn w:val="a"/>
    <w:link w:val="Char0"/>
    <w:rsid w:val="006869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6869E0"/>
    <w:rPr>
      <w:rFonts w:ascii="Times New Roman" w:eastAsia="宋体" w:hAnsi="Times New Roman" w:cs="Times New Roman"/>
      <w:sz w:val="18"/>
      <w:szCs w:val="18"/>
    </w:rPr>
  </w:style>
  <w:style w:type="paragraph" w:customStyle="1" w:styleId="CC">
    <w:name w:val="æ­£æ¡¡¡¡¡¡¡¡¡§¬¬¬¬C‡æ¡¡¡¡¡¡¡¡¡§¬¬¬¬C‡æœ¬ç¼©¡¡¡¡¡¡¡¡¡§¬¬¬¬¡¡¡¡¡¡¡¡¡§¬¬¬¬¿›"/>
    <w:basedOn w:val="a"/>
    <w:rsid w:val="006869E0"/>
    <w:pPr>
      <w:autoSpaceDE w:val="0"/>
      <w:autoSpaceDN w:val="0"/>
      <w:adjustRightInd w:val="0"/>
      <w:ind w:firstLine="600"/>
    </w:pPr>
    <w:rPr>
      <w:rFonts w:ascii="楷体_GB2312" w:eastAsia="楷体_GB2312" w:cs="楷体_GB2312"/>
      <w:kern w:val="0"/>
      <w:sz w:val="30"/>
      <w:szCs w:val="30"/>
      <w:lang w:val="zh-CN"/>
    </w:rPr>
  </w:style>
  <w:style w:type="paragraph" w:styleId="a7">
    <w:name w:val="List Paragraph"/>
    <w:basedOn w:val="a"/>
    <w:uiPriority w:val="34"/>
    <w:qFormat/>
    <w:rsid w:val="007D6B2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3</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Administrator</cp:lastModifiedBy>
  <cp:revision>13</cp:revision>
  <cp:lastPrinted>2020-08-05T01:52:00Z</cp:lastPrinted>
  <dcterms:created xsi:type="dcterms:W3CDTF">2020-07-31T03:22:00Z</dcterms:created>
  <dcterms:modified xsi:type="dcterms:W3CDTF">2020-08-07T09:41:00Z</dcterms:modified>
</cp:coreProperties>
</file>