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43" w:line="229" w:lineRule="auto"/>
        <w:ind w:left="3520" w:right="957" w:hanging="2479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z w:val="44"/>
          <w:szCs w:val="44"/>
        </w:rPr>
        <w:t>2024年度山东省学前教育研究课题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选题指南</w:t>
      </w:r>
    </w:p>
    <w:bookmarkEnd w:id="0"/>
    <w:p>
      <w:pPr>
        <w:pStyle w:val="2"/>
        <w:spacing w:line="305" w:lineRule="auto"/>
      </w:pPr>
    </w:p>
    <w:p>
      <w:pPr>
        <w:pStyle w:val="2"/>
        <w:spacing w:line="306" w:lineRule="auto"/>
      </w:pPr>
    </w:p>
    <w:p>
      <w:pPr>
        <w:spacing w:before="100" w:line="563" w:lineRule="exact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1.</w:t>
      </w:r>
      <w:r>
        <w:rPr>
          <w:rFonts w:ascii="仿宋" w:hAnsi="仿宋" w:eastAsia="仿宋" w:cs="仿宋"/>
          <w:spacing w:val="-4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基于人口变化趋势的学前教育资源布局调整研究</w:t>
      </w:r>
    </w:p>
    <w:p>
      <w:pPr>
        <w:spacing w:before="1" w:line="221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2.乡村教育振兴背景下学前教育质量提升研究</w:t>
      </w:r>
    </w:p>
    <w:p>
      <w:pPr>
        <w:spacing w:before="187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幼儿园镇村一体化管理体制改革研究</w:t>
      </w:r>
    </w:p>
    <w:p>
      <w:pPr>
        <w:spacing w:before="189" w:line="222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4.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全环境立德树人背景下幼儿园高质量协同育人实践研究</w:t>
      </w:r>
    </w:p>
    <w:p>
      <w:pPr>
        <w:spacing w:before="183" w:line="560" w:lineRule="exact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5.</w:t>
      </w:r>
      <w:r>
        <w:rPr>
          <w:rFonts w:ascii="仿宋" w:hAnsi="仿宋" w:eastAsia="仿宋" w:cs="仿宋"/>
          <w:spacing w:val="-4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县域幼儿园保育教育质量评估研究</w:t>
      </w:r>
    </w:p>
    <w:p>
      <w:pPr>
        <w:spacing w:line="220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6.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幼儿园常态化自我评估机制研究</w:t>
      </w:r>
    </w:p>
    <w:p>
      <w:pPr>
        <w:spacing w:before="182" w:line="580" w:lineRule="exact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7.</w:t>
      </w:r>
      <w:r>
        <w:rPr>
          <w:rFonts w:ascii="仿宋" w:hAnsi="仿宋" w:eastAsia="仿宋" w:cs="仿宋"/>
          <w:spacing w:val="-3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学前教育教研员教学领导力研究</w:t>
      </w:r>
    </w:p>
    <w:p>
      <w:pPr>
        <w:spacing w:before="1" w:line="221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8.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新时代幼儿园园本课程研究</w:t>
      </w:r>
    </w:p>
    <w:p>
      <w:pPr>
        <w:spacing w:before="168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9.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优秀传统文化融入幼儿园课程研究</w:t>
      </w:r>
    </w:p>
    <w:p>
      <w:pPr>
        <w:spacing w:before="189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10.幼儿园劳动启蒙教育的内容、方式与途径研究</w:t>
      </w:r>
    </w:p>
    <w:p>
      <w:pPr>
        <w:spacing w:before="185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11.幼儿园图画书阅读指导研究</w:t>
      </w:r>
    </w:p>
    <w:p>
      <w:pPr>
        <w:spacing w:before="19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12.幼儿园游戏质量提升策略研究</w:t>
      </w:r>
    </w:p>
    <w:p>
      <w:pPr>
        <w:spacing w:before="187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13.幼儿园园本教研质量提升研究</w:t>
      </w:r>
    </w:p>
    <w:p>
      <w:pPr>
        <w:spacing w:before="185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14.学前教育区域教研质量改进研究</w:t>
      </w:r>
    </w:p>
    <w:p>
      <w:pPr>
        <w:spacing w:before="184" w:line="563" w:lineRule="exact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15.幼儿园教师在线学习效果提升研究</w:t>
      </w:r>
    </w:p>
    <w:p>
      <w:pPr>
        <w:spacing w:before="1" w:line="220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16.幼儿园教师融合教育素养研究</w:t>
      </w:r>
    </w:p>
    <w:p>
      <w:pPr>
        <w:spacing w:before="192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17.新时代幼儿园教师职业道德建设研究</w:t>
      </w:r>
    </w:p>
    <w:p>
      <w:pPr>
        <w:spacing w:line="222" w:lineRule="auto"/>
        <w:jc w:val="both"/>
        <w:rPr>
          <w:rFonts w:ascii="仿宋" w:hAnsi="仿宋" w:eastAsia="仿宋" w:cs="仿宋"/>
          <w:sz w:val="31"/>
          <w:szCs w:val="31"/>
        </w:rPr>
        <w:sectPr>
          <w:pgSz w:w="11900" w:h="16830"/>
          <w:pgMar w:top="1430" w:right="1616" w:bottom="1805" w:left="1604" w:header="0" w:footer="1499" w:gutter="0"/>
          <w:cols w:space="720" w:num="1"/>
        </w:sectPr>
      </w:pPr>
    </w:p>
    <w:p>
      <w:pPr>
        <w:spacing w:before="101" w:line="221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18.幼儿园教师评价素养研究</w:t>
      </w:r>
    </w:p>
    <w:p>
      <w:pPr>
        <w:spacing w:before="168" w:line="221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19.幼儿核心素养培养的实践研究</w:t>
      </w:r>
    </w:p>
    <w:p>
      <w:pPr>
        <w:spacing w:before="192" w:line="222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20.基于儿童视角的幼儿入学准备研究</w:t>
      </w:r>
    </w:p>
    <w:p>
      <w:pPr>
        <w:spacing w:before="184" w:line="562" w:lineRule="exact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21.幼儿安全意识及自我保护能力的培养研究</w:t>
      </w:r>
    </w:p>
    <w:p>
      <w:pPr>
        <w:spacing w:line="222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22.幼儿自我评价研究</w:t>
      </w:r>
    </w:p>
    <w:p>
      <w:pPr>
        <w:spacing w:before="187" w:line="222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23.区域活动中师幼互动质量评价研究</w:t>
      </w:r>
    </w:p>
    <w:p>
      <w:pPr>
        <w:spacing w:before="187" w:line="222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24.环境创设与幼儿有意义学习的实践研究</w:t>
      </w:r>
    </w:p>
    <w:p>
      <w:pPr>
        <w:spacing w:before="184" w:line="220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25.幼儿探究性游戏的环境创设研究</w:t>
      </w:r>
    </w:p>
    <w:p>
      <w:pPr>
        <w:spacing w:before="190" w:line="220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26.游戏材料投放与幼儿游戏行为研究</w:t>
      </w:r>
    </w:p>
    <w:p>
      <w:pPr>
        <w:spacing w:before="194" w:line="560" w:lineRule="exact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27.关系视域下幼儿园心理环境优化的研究</w:t>
      </w:r>
    </w:p>
    <w:p>
      <w:pPr>
        <w:spacing w:before="1" w:line="222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28.家园社协同开发幼儿教育资源的研究</w:t>
      </w:r>
    </w:p>
    <w:p>
      <w:pPr>
        <w:spacing w:before="177" w:line="570" w:lineRule="exact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29.幼儿园教师的家庭教育指导策略研究</w:t>
      </w:r>
    </w:p>
    <w:p>
      <w:pPr>
        <w:spacing w:line="222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30.幼儿园托幼一体化的实践研究</w:t>
      </w:r>
    </w:p>
    <w:p>
      <w:pPr>
        <w:spacing w:before="177" w:line="556" w:lineRule="exact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31.体育活动对幼儿身心发展的影响研究</w:t>
      </w:r>
    </w:p>
    <w:p>
      <w:pPr>
        <w:spacing w:line="220" w:lineRule="auto"/>
        <w:ind w:left="5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32.幼儿体育活动质量的评估与改进研究</w:t>
      </w:r>
    </w:p>
    <w:p>
      <w:pPr>
        <w:spacing w:before="192" w:line="222" w:lineRule="auto"/>
        <w:ind w:left="519"/>
        <w:jc w:val="both"/>
      </w:pPr>
      <w:r>
        <w:rPr>
          <w:rFonts w:ascii="仿宋" w:hAnsi="仿宋" w:eastAsia="仿宋" w:cs="仿宋"/>
          <w:spacing w:val="7"/>
          <w:sz w:val="31"/>
          <w:szCs w:val="31"/>
        </w:rPr>
        <w:t>33.幼儿体育课程设置与实施研究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596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zNhZDk3NmU5MzdkNTAyNzQ4YTY2NTFmNTQ5YjgifQ=="/>
  </w:docVars>
  <w:rsids>
    <w:rsidRoot w:val="482E480F"/>
    <w:rsid w:val="482E480F"/>
    <w:rsid w:val="730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2024-02-21T10:45:00Z</dcterms:created>
  <dc:creator>BXY</dc:creator>
  <cp:lastModifiedBy>BXY</cp:lastModifiedBy>
  <dcterms:modified xsi:type="dcterms:W3CDTF">2024-02-21T10:50:59Z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261E018D6F504C94ABFFC648A04D5072_11</vt:lpwstr>
  </property>
</Properties>
</file>