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3F7" w:rsidRDefault="00555F7F">
      <w:pPr>
        <w:spacing w:line="520" w:lineRule="exact"/>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1</w:t>
      </w:r>
    </w:p>
    <w:p w:rsidR="008D03F7" w:rsidRDefault="008D03F7">
      <w:pPr>
        <w:widowControl/>
        <w:spacing w:line="520" w:lineRule="exact"/>
        <w:ind w:firstLineChars="220" w:firstLine="968"/>
        <w:jc w:val="left"/>
        <w:rPr>
          <w:rFonts w:ascii="方正小标宋_GBK" w:eastAsia="方正小标宋_GBK" w:hAnsi="方正小标宋_GBK" w:cs="方正小标宋_GBK"/>
          <w:bCs/>
          <w:sz w:val="44"/>
          <w:szCs w:val="44"/>
        </w:rPr>
      </w:pPr>
    </w:p>
    <w:p w:rsidR="008D03F7" w:rsidRDefault="00555F7F">
      <w:pPr>
        <w:spacing w:line="520" w:lineRule="exact"/>
        <w:jc w:val="center"/>
        <w:rPr>
          <w:rFonts w:ascii="方正小标宋_GBK" w:eastAsia="方正小标宋_GBK" w:hAnsi="方正小标宋_GBK" w:cs="方正小标宋_GBK"/>
          <w:bCs/>
          <w:sz w:val="44"/>
          <w:szCs w:val="44"/>
        </w:rPr>
      </w:pPr>
      <w:r>
        <w:rPr>
          <w:rFonts w:ascii="方正小标宋简体" w:eastAsia="方正小标宋简体" w:hAnsi="方正小标宋_GBK" w:cs="方正小标宋_GBK" w:hint="eastAsia"/>
          <w:bCs/>
          <w:sz w:val="44"/>
          <w:szCs w:val="44"/>
        </w:rPr>
        <w:t>202</w:t>
      </w:r>
      <w:r>
        <w:rPr>
          <w:rFonts w:ascii="方正小标宋简体" w:eastAsia="方正小标宋简体" w:hAnsi="方正小标宋_GBK" w:cs="方正小标宋_GBK" w:hint="eastAsia"/>
          <w:bCs/>
          <w:sz w:val="44"/>
          <w:szCs w:val="44"/>
        </w:rPr>
        <w:t>2</w:t>
      </w:r>
      <w:r>
        <w:rPr>
          <w:rFonts w:ascii="方正小标宋简体" w:eastAsia="方正小标宋简体" w:hAnsi="方正小标宋_GBK" w:cs="方正小标宋_GBK" w:hint="eastAsia"/>
          <w:bCs/>
          <w:sz w:val="44"/>
          <w:szCs w:val="44"/>
        </w:rPr>
        <w:t>年山东省档案科技项目立项选题指南</w:t>
      </w:r>
    </w:p>
    <w:p w:rsidR="008D03F7" w:rsidRDefault="008D03F7">
      <w:pPr>
        <w:widowControl/>
        <w:spacing w:line="520" w:lineRule="exact"/>
        <w:ind w:firstLineChars="220" w:firstLine="704"/>
        <w:jc w:val="left"/>
        <w:rPr>
          <w:rFonts w:ascii="黑体" w:eastAsia="黑体" w:hAnsi="黑体" w:cs="黑体"/>
          <w:bCs/>
          <w:sz w:val="32"/>
          <w:szCs w:val="32"/>
        </w:rPr>
      </w:pPr>
    </w:p>
    <w:p w:rsidR="008D03F7" w:rsidRDefault="00555F7F">
      <w:pPr>
        <w:widowControl/>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202</w:t>
      </w:r>
      <w:r>
        <w:rPr>
          <w:rFonts w:ascii="仿宋" w:eastAsia="仿宋" w:hAnsi="仿宋" w:cs="仿宋" w:hint="eastAsia"/>
          <w:bCs/>
          <w:sz w:val="32"/>
          <w:szCs w:val="32"/>
        </w:rPr>
        <w:t>2</w:t>
      </w:r>
      <w:r>
        <w:rPr>
          <w:rFonts w:ascii="仿宋" w:eastAsia="仿宋" w:hAnsi="仿宋" w:cs="仿宋" w:hint="eastAsia"/>
          <w:bCs/>
          <w:sz w:val="32"/>
          <w:szCs w:val="32"/>
        </w:rPr>
        <w:t>年山东省档案科技项目立项工作，以习近平新时代中国特色社会主义思想为指导，深入贯彻习近平总书记关于档案工作重要指示精神和对山东工作的重要指示要求，全面贯彻党的十九大和十九届历次全会精神，坚持系统思维和新发展理念，紧紧围绕《“十四五”</w:t>
      </w:r>
      <w:r>
        <w:rPr>
          <w:rFonts w:ascii="仿宋" w:eastAsia="仿宋" w:hAnsi="仿宋" w:cs="仿宋" w:hint="eastAsia"/>
          <w:bCs/>
          <w:sz w:val="32"/>
          <w:szCs w:val="32"/>
        </w:rPr>
        <w:t>山东省</w:t>
      </w:r>
      <w:r>
        <w:rPr>
          <w:rFonts w:ascii="仿宋" w:eastAsia="仿宋" w:hAnsi="仿宋" w:cs="仿宋" w:hint="eastAsia"/>
          <w:bCs/>
          <w:sz w:val="32"/>
          <w:szCs w:val="32"/>
        </w:rPr>
        <w:t>档案事业发展规划》的目标任务，对新时代档案事业创新发展具有普遍性、紧迫性、突破性、长远性影响的重点难点问题开展研究，为</w:t>
      </w:r>
      <w:r>
        <w:rPr>
          <w:rFonts w:ascii="仿宋" w:eastAsia="仿宋" w:hAnsi="仿宋" w:cs="仿宋" w:hint="eastAsia"/>
          <w:bCs/>
          <w:sz w:val="32"/>
          <w:szCs w:val="32"/>
        </w:rPr>
        <w:t>全省</w:t>
      </w:r>
      <w:r>
        <w:rPr>
          <w:rFonts w:ascii="仿宋" w:eastAsia="仿宋" w:hAnsi="仿宋" w:cs="仿宋" w:hint="eastAsia"/>
          <w:bCs/>
          <w:sz w:val="32"/>
          <w:szCs w:val="32"/>
        </w:rPr>
        <w:t>档案事业转型发展、高质量发展提供科技支撑。</w:t>
      </w:r>
    </w:p>
    <w:p w:rsidR="008D03F7" w:rsidRDefault="00555F7F">
      <w:pPr>
        <w:widowControl/>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一、档案治理体系方面</w:t>
      </w:r>
    </w:p>
    <w:p w:rsidR="008D03F7" w:rsidRDefault="00555F7F">
      <w:pPr>
        <w:widowControl/>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围绕档案工作数字化转型，新档案法实施背景下档案管理体制</w:t>
      </w:r>
      <w:r>
        <w:rPr>
          <w:rFonts w:ascii="仿宋" w:eastAsia="仿宋" w:hAnsi="仿宋" w:cs="仿宋" w:hint="eastAsia"/>
          <w:bCs/>
          <w:sz w:val="32"/>
          <w:szCs w:val="32"/>
        </w:rPr>
        <w:t>和</w:t>
      </w:r>
      <w:r>
        <w:rPr>
          <w:rFonts w:ascii="仿宋" w:eastAsia="仿宋" w:hAnsi="仿宋" w:cs="仿宋" w:hint="eastAsia"/>
          <w:bCs/>
          <w:sz w:val="32"/>
          <w:szCs w:val="32"/>
        </w:rPr>
        <w:t>工作机制，重大工程、重大活动和突发事件应对档案管理和应急响应机制，“互联网</w:t>
      </w:r>
      <w:r>
        <w:rPr>
          <w:rFonts w:ascii="仿宋" w:eastAsia="仿宋" w:hAnsi="仿宋" w:cs="仿宋" w:hint="eastAsia"/>
          <w:bCs/>
          <w:sz w:val="32"/>
          <w:szCs w:val="32"/>
        </w:rPr>
        <w:t>+</w:t>
      </w:r>
      <w:r>
        <w:rPr>
          <w:rFonts w:ascii="仿宋" w:eastAsia="仿宋" w:hAnsi="仿宋" w:cs="仿宋" w:hint="eastAsia"/>
          <w:bCs/>
          <w:sz w:val="32"/>
          <w:szCs w:val="32"/>
        </w:rPr>
        <w:t>”环境下档案业务指导方式方法创新等方面开展研究。</w:t>
      </w:r>
    </w:p>
    <w:p w:rsidR="008D03F7" w:rsidRDefault="00555F7F">
      <w:pPr>
        <w:widowControl/>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二、档案资源体系方面</w:t>
      </w:r>
    </w:p>
    <w:p w:rsidR="008D03F7" w:rsidRDefault="00555F7F">
      <w:pPr>
        <w:widowControl/>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围绕电子文件归档与电子档案移交接收，公务邮件、社交媒体等档案资源的收集与管理，政务服务、科学研究、生产制造等业务数据归档，档案价值鉴定和评估机制，档案文献资源共享机制等方面开展研究。</w:t>
      </w:r>
    </w:p>
    <w:p w:rsidR="008D03F7" w:rsidRDefault="00555F7F">
      <w:pPr>
        <w:widowControl/>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三、档案利用体系方面</w:t>
      </w:r>
    </w:p>
    <w:p w:rsidR="008D03F7" w:rsidRDefault="00555F7F">
      <w:pPr>
        <w:widowControl/>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围绕档案开放的审核制度、技术创新、共享机制，档案服务党委政府决策、社会民生、重大战略、重大活动、突发</w:t>
      </w:r>
      <w:r>
        <w:rPr>
          <w:rFonts w:ascii="仿宋" w:eastAsia="仿宋" w:hAnsi="仿宋" w:cs="仿宋" w:hint="eastAsia"/>
          <w:bCs/>
          <w:sz w:val="32"/>
          <w:szCs w:val="32"/>
        </w:rPr>
        <w:lastRenderedPageBreak/>
        <w:t>事</w:t>
      </w:r>
      <w:r>
        <w:rPr>
          <w:rFonts w:ascii="仿宋" w:eastAsia="仿宋" w:hAnsi="仿宋" w:cs="仿宋" w:hint="eastAsia"/>
          <w:bCs/>
          <w:sz w:val="32"/>
          <w:szCs w:val="32"/>
        </w:rPr>
        <w:t>件应对、重大工程的能力提升，跨地区、跨行业、跨部门档案信息资源共享利用等方面开展研究。</w:t>
      </w:r>
    </w:p>
    <w:p w:rsidR="008D03F7" w:rsidRDefault="00555F7F">
      <w:pPr>
        <w:widowControl/>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四、档案安全体系方面</w:t>
      </w:r>
    </w:p>
    <w:p w:rsidR="008D03F7" w:rsidRDefault="00555F7F">
      <w:pPr>
        <w:widowControl/>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围绕传统载体档案保护技术创新，重大自然灾害中档案抢救保护技术，</w:t>
      </w:r>
      <w:r>
        <w:rPr>
          <w:rFonts w:ascii="仿宋" w:eastAsia="仿宋" w:hAnsi="仿宋" w:cs="仿宋" w:hint="eastAsia"/>
          <w:bCs/>
          <w:sz w:val="32"/>
          <w:szCs w:val="32"/>
        </w:rPr>
        <w:t>档案部门</w:t>
      </w:r>
      <w:r>
        <w:rPr>
          <w:rFonts w:ascii="仿宋" w:eastAsia="仿宋" w:hAnsi="仿宋" w:cs="仿宋" w:hint="eastAsia"/>
          <w:bCs/>
          <w:sz w:val="32"/>
          <w:szCs w:val="32"/>
        </w:rPr>
        <w:t>网络安全工作机制</w:t>
      </w:r>
      <w:r>
        <w:rPr>
          <w:rFonts w:ascii="仿宋" w:eastAsia="仿宋" w:hAnsi="仿宋" w:cs="仿宋" w:hint="eastAsia"/>
          <w:bCs/>
          <w:sz w:val="32"/>
          <w:szCs w:val="32"/>
        </w:rPr>
        <w:t>和能力提升</w:t>
      </w:r>
      <w:bookmarkStart w:id="0" w:name="_GoBack"/>
      <w:bookmarkEnd w:id="0"/>
      <w:r>
        <w:rPr>
          <w:rFonts w:ascii="仿宋" w:eastAsia="仿宋" w:hAnsi="仿宋" w:cs="仿宋" w:hint="eastAsia"/>
          <w:bCs/>
          <w:sz w:val="32"/>
          <w:szCs w:val="32"/>
        </w:rPr>
        <w:t>，</w:t>
      </w:r>
      <w:r>
        <w:rPr>
          <w:rFonts w:ascii="仿宋" w:eastAsia="仿宋" w:hAnsi="仿宋" w:cs="仿宋" w:hint="eastAsia"/>
          <w:bCs/>
          <w:sz w:val="32"/>
          <w:szCs w:val="32"/>
        </w:rPr>
        <w:t>档案管理信息系统和技术设备安全可控，档案数字资源长期安全保存策略、技术及产品，档案数字资源备份体系建设等方面开展研究。</w:t>
      </w:r>
    </w:p>
    <w:p w:rsidR="008D03F7" w:rsidRDefault="00555F7F">
      <w:pPr>
        <w:widowControl/>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五、档案信息化建设方面</w:t>
      </w:r>
    </w:p>
    <w:p w:rsidR="008D03F7" w:rsidRDefault="00555F7F">
      <w:pPr>
        <w:widowControl/>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围绕大数据、人工智能、区块链等新一代信息技术在档案工作中的应用，</w:t>
      </w:r>
      <w:r>
        <w:rPr>
          <w:rFonts w:ascii="仿宋" w:eastAsia="仿宋" w:hAnsi="仿宋" w:cs="仿宋" w:hint="eastAsia"/>
          <w:bCs/>
          <w:sz w:val="32"/>
          <w:szCs w:val="32"/>
        </w:rPr>
        <w:t>OCR</w:t>
      </w:r>
      <w:r>
        <w:rPr>
          <w:rFonts w:ascii="仿宋" w:eastAsia="仿宋" w:hAnsi="仿宋" w:cs="仿宋" w:hint="eastAsia"/>
          <w:bCs/>
          <w:sz w:val="32"/>
          <w:szCs w:val="32"/>
        </w:rPr>
        <w:t>在手写档案识别，音像档案语音和图像识别，三维电子档案长期保存格式及关键技术，知识挖掘技术在档案信息深度开发应用，基于自主可控的电子文件归档和电子档案管理、数字档案馆（室）等系统建设等方面开展研究。</w:t>
      </w:r>
    </w:p>
    <w:sectPr w:rsidR="008D03F7" w:rsidSect="008D03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F7F" w:rsidRDefault="00555F7F" w:rsidP="00555F7F">
      <w:r>
        <w:separator/>
      </w:r>
    </w:p>
  </w:endnote>
  <w:endnote w:type="continuationSeparator" w:id="1">
    <w:p w:rsidR="00555F7F" w:rsidRDefault="00555F7F" w:rsidP="00555F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F7F" w:rsidRDefault="00555F7F" w:rsidP="00555F7F">
      <w:r>
        <w:separator/>
      </w:r>
    </w:p>
  </w:footnote>
  <w:footnote w:type="continuationSeparator" w:id="1">
    <w:p w:rsidR="00555F7F" w:rsidRDefault="00555F7F" w:rsidP="00555F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7E5C"/>
    <w:rsid w:val="CFFF351A"/>
    <w:rsid w:val="EE1D4C5B"/>
    <w:rsid w:val="F5E7F624"/>
    <w:rsid w:val="F7FF057C"/>
    <w:rsid w:val="FBF933A0"/>
    <w:rsid w:val="FD47178C"/>
    <w:rsid w:val="FFFEB95D"/>
    <w:rsid w:val="001B5803"/>
    <w:rsid w:val="001F0B47"/>
    <w:rsid w:val="003B0627"/>
    <w:rsid w:val="00450395"/>
    <w:rsid w:val="0047050F"/>
    <w:rsid w:val="004B0C86"/>
    <w:rsid w:val="00555F7F"/>
    <w:rsid w:val="005B2FF8"/>
    <w:rsid w:val="006E7E5C"/>
    <w:rsid w:val="008D03F7"/>
    <w:rsid w:val="008F187F"/>
    <w:rsid w:val="008F5173"/>
    <w:rsid w:val="009A484F"/>
    <w:rsid w:val="00BB1112"/>
    <w:rsid w:val="00C81247"/>
    <w:rsid w:val="00E03CB2"/>
    <w:rsid w:val="00EC25BF"/>
    <w:rsid w:val="3D2D9297"/>
    <w:rsid w:val="4A4A2D2F"/>
    <w:rsid w:val="4BBD5776"/>
    <w:rsid w:val="4F3EDAB1"/>
    <w:rsid w:val="543D9C4B"/>
    <w:rsid w:val="5DDFE7A8"/>
    <w:rsid w:val="6FBF0C0E"/>
    <w:rsid w:val="73CB09FA"/>
    <w:rsid w:val="7B6DFC2C"/>
    <w:rsid w:val="7EAF4131"/>
    <w:rsid w:val="7FD5E3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3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D03F7"/>
    <w:pPr>
      <w:tabs>
        <w:tab w:val="center" w:pos="4153"/>
        <w:tab w:val="right" w:pos="8306"/>
      </w:tabs>
      <w:snapToGrid w:val="0"/>
      <w:jc w:val="left"/>
    </w:pPr>
    <w:rPr>
      <w:sz w:val="18"/>
      <w:szCs w:val="18"/>
    </w:rPr>
  </w:style>
  <w:style w:type="paragraph" w:styleId="a4">
    <w:name w:val="header"/>
    <w:basedOn w:val="a"/>
    <w:qFormat/>
    <w:rsid w:val="008D03F7"/>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8D03F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3988</TotalTime>
  <Pages>2</Pages>
  <Words>786</Words>
  <Characters>23</Characters>
  <Application>Microsoft Office Word</Application>
  <DocSecurity>0</DocSecurity>
  <Lines>1</Lines>
  <Paragraphs>1</Paragraphs>
  <ScaleCrop>false</ScaleCrop>
  <Company>Hewlett-Packard Company</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dsafds</cp:lastModifiedBy>
  <cp:revision>2</cp:revision>
  <cp:lastPrinted>2022-04-28T09:59:00Z</cp:lastPrinted>
  <dcterms:created xsi:type="dcterms:W3CDTF">2022-05-02T02:55:00Z</dcterms:created>
  <dcterms:modified xsi:type="dcterms:W3CDTF">2022-05-02T02:55:00Z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