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34" w:rsidRDefault="00F40D34" w:rsidP="008944C6">
      <w:pPr>
        <w:widowControl/>
        <w:spacing w:line="400" w:lineRule="exact"/>
        <w:jc w:val="center"/>
        <w:outlineLvl w:val="0"/>
        <w:rPr>
          <w:rFonts w:ascii="方正小标宋简体" w:eastAsia="方正小标宋简体" w:hAnsi="&amp;quot" w:cs="宋体" w:hint="eastAsia"/>
          <w:bCs/>
          <w:color w:val="000000"/>
          <w:kern w:val="36"/>
          <w:sz w:val="44"/>
          <w:szCs w:val="44"/>
        </w:rPr>
      </w:pPr>
    </w:p>
    <w:p w:rsidR="008944C6" w:rsidRPr="008944C6" w:rsidRDefault="004A649B" w:rsidP="007F7F61">
      <w:pPr>
        <w:widowControl/>
        <w:spacing w:line="720" w:lineRule="exact"/>
        <w:jc w:val="center"/>
        <w:outlineLvl w:val="0"/>
        <w:rPr>
          <w:rFonts w:ascii="方正小标宋简体" w:eastAsia="方正小标宋简体" w:hAnsi="&amp;quot" w:cs="宋体" w:hint="eastAsia"/>
          <w:bCs/>
          <w:color w:val="000000"/>
          <w:w w:val="95"/>
          <w:kern w:val="36"/>
          <w:sz w:val="44"/>
          <w:szCs w:val="44"/>
        </w:rPr>
      </w:pPr>
      <w:r w:rsidRPr="008944C6">
        <w:rPr>
          <w:rFonts w:ascii="方正小标宋简体" w:eastAsia="方正小标宋简体" w:hAnsi="&amp;quot" w:cs="宋体" w:hint="eastAsia"/>
          <w:bCs/>
          <w:color w:val="000000"/>
          <w:w w:val="95"/>
          <w:kern w:val="36"/>
          <w:sz w:val="44"/>
          <w:szCs w:val="44"/>
        </w:rPr>
        <w:t>驻泰高校</w:t>
      </w:r>
      <w:r w:rsidR="00670D90" w:rsidRPr="008944C6">
        <w:rPr>
          <w:rFonts w:ascii="方正小标宋简体" w:eastAsia="方正小标宋简体" w:hAnsi="&amp;quot" w:cs="宋体" w:hint="eastAsia"/>
          <w:bCs/>
          <w:color w:val="000000"/>
          <w:w w:val="95"/>
          <w:kern w:val="36"/>
          <w:sz w:val="44"/>
          <w:szCs w:val="44"/>
        </w:rPr>
        <w:t>与</w:t>
      </w:r>
      <w:r w:rsidRPr="008944C6">
        <w:rPr>
          <w:rFonts w:ascii="方正小标宋简体" w:eastAsia="方正小标宋简体" w:hAnsi="&amp;quot" w:cs="宋体" w:hint="eastAsia"/>
          <w:bCs/>
          <w:color w:val="000000"/>
          <w:w w:val="95"/>
          <w:kern w:val="36"/>
          <w:sz w:val="44"/>
          <w:szCs w:val="44"/>
        </w:rPr>
        <w:t>泰山创新谷</w:t>
      </w:r>
      <w:r w:rsidR="00670D90" w:rsidRPr="008944C6">
        <w:rPr>
          <w:rFonts w:ascii="方正小标宋简体" w:eastAsia="方正小标宋简体" w:hAnsi="方正小标宋简体" w:cs="方正小标宋简体" w:hint="eastAsia"/>
          <w:w w:val="95"/>
          <w:sz w:val="44"/>
          <w:szCs w:val="44"/>
        </w:rPr>
        <w:t>共建科技成果转化中心</w:t>
      </w:r>
    </w:p>
    <w:p w:rsidR="00E27C9A" w:rsidRPr="004A649B" w:rsidRDefault="00A05FD3" w:rsidP="007F7F61">
      <w:pPr>
        <w:widowControl/>
        <w:spacing w:line="720" w:lineRule="exact"/>
        <w:jc w:val="center"/>
        <w:outlineLvl w:val="0"/>
        <w:rPr>
          <w:rFonts w:ascii="方正小标宋简体" w:eastAsia="方正小标宋简体" w:hAnsi="&amp;quot" w:cs="宋体" w:hint="eastAsia"/>
          <w:bCs/>
          <w:color w:val="000000"/>
          <w:kern w:val="36"/>
          <w:sz w:val="44"/>
          <w:szCs w:val="44"/>
        </w:rPr>
      </w:pPr>
      <w:r>
        <w:rPr>
          <w:rFonts w:ascii="方正小标宋简体" w:eastAsia="方正小标宋简体" w:hAnsi="&amp;quot" w:cs="宋体" w:hint="eastAsia"/>
          <w:bCs/>
          <w:color w:val="000000"/>
          <w:kern w:val="36"/>
          <w:sz w:val="44"/>
          <w:szCs w:val="44"/>
        </w:rPr>
        <w:t>实</w:t>
      </w:r>
      <w:r w:rsidR="007F7F61">
        <w:rPr>
          <w:rFonts w:ascii="方正小标宋简体" w:eastAsia="方正小标宋简体" w:hAnsi="&amp;quot" w:cs="宋体" w:hint="eastAsia"/>
          <w:bCs/>
          <w:color w:val="000000"/>
          <w:kern w:val="36"/>
          <w:sz w:val="44"/>
          <w:szCs w:val="44"/>
        </w:rPr>
        <w:t xml:space="preserve"> </w:t>
      </w:r>
      <w:r>
        <w:rPr>
          <w:rFonts w:ascii="方正小标宋简体" w:eastAsia="方正小标宋简体" w:hAnsi="&amp;quot" w:cs="宋体" w:hint="eastAsia"/>
          <w:bCs/>
          <w:color w:val="000000"/>
          <w:kern w:val="36"/>
          <w:sz w:val="44"/>
          <w:szCs w:val="44"/>
        </w:rPr>
        <w:t>施</w:t>
      </w:r>
      <w:r w:rsidR="007F7F61">
        <w:rPr>
          <w:rFonts w:ascii="方正小标宋简体" w:eastAsia="方正小标宋简体" w:hAnsi="&amp;quot" w:cs="宋体" w:hint="eastAsia"/>
          <w:bCs/>
          <w:color w:val="000000"/>
          <w:kern w:val="36"/>
          <w:sz w:val="44"/>
          <w:szCs w:val="44"/>
        </w:rPr>
        <w:t xml:space="preserve"> </w:t>
      </w:r>
      <w:r>
        <w:rPr>
          <w:rFonts w:ascii="方正小标宋简体" w:eastAsia="方正小标宋简体" w:hAnsi="&amp;quot" w:cs="宋体" w:hint="eastAsia"/>
          <w:bCs/>
          <w:color w:val="000000"/>
          <w:kern w:val="36"/>
          <w:sz w:val="44"/>
          <w:szCs w:val="44"/>
        </w:rPr>
        <w:t>方</w:t>
      </w:r>
      <w:r w:rsidR="007F7F61">
        <w:rPr>
          <w:rFonts w:ascii="方正小标宋简体" w:eastAsia="方正小标宋简体" w:hAnsi="&amp;quot" w:cs="宋体" w:hint="eastAsia"/>
          <w:bCs/>
          <w:color w:val="000000"/>
          <w:kern w:val="36"/>
          <w:sz w:val="44"/>
          <w:szCs w:val="44"/>
        </w:rPr>
        <w:t xml:space="preserve"> </w:t>
      </w:r>
      <w:r>
        <w:rPr>
          <w:rFonts w:ascii="方正小标宋简体" w:eastAsia="方正小标宋简体" w:hAnsi="&amp;quot" w:cs="宋体" w:hint="eastAsia"/>
          <w:bCs/>
          <w:color w:val="000000"/>
          <w:kern w:val="36"/>
          <w:sz w:val="44"/>
          <w:szCs w:val="44"/>
        </w:rPr>
        <w:t>案</w:t>
      </w:r>
    </w:p>
    <w:p w:rsidR="00E27C9A" w:rsidRPr="00E27C9A" w:rsidRDefault="00E27C9A" w:rsidP="007F7F61">
      <w:pPr>
        <w:widowControl/>
        <w:spacing w:line="720" w:lineRule="exact"/>
        <w:jc w:val="left"/>
        <w:rPr>
          <w:rFonts w:ascii="宋体" w:eastAsia="宋体" w:hAnsi="宋体" w:cs="宋体"/>
          <w:kern w:val="0"/>
          <w:sz w:val="24"/>
          <w:szCs w:val="24"/>
        </w:rPr>
      </w:pPr>
    </w:p>
    <w:p w:rsidR="00E27C9A" w:rsidRPr="00F40D34" w:rsidRDefault="00670D90" w:rsidP="00687AE2">
      <w:pPr>
        <w:snapToGrid w:val="0"/>
        <w:spacing w:line="560" w:lineRule="exact"/>
        <w:ind w:firstLineChars="200" w:firstLine="640"/>
        <w:rPr>
          <w:rFonts w:ascii="仿宋_GB2312" w:eastAsia="仿宋_GB2312" w:hAnsi="&amp;quot" w:cs="宋体" w:hint="eastAsia"/>
          <w:color w:val="000000"/>
          <w:kern w:val="0"/>
          <w:sz w:val="32"/>
          <w:szCs w:val="32"/>
        </w:rPr>
      </w:pPr>
      <w:r>
        <w:rPr>
          <w:rFonts w:ascii="仿宋_GB2312" w:eastAsia="仿宋_GB2312" w:hAnsi="等线" w:cs="Times New Roman" w:hint="eastAsia"/>
          <w:sz w:val="32"/>
          <w:szCs w:val="32"/>
        </w:rPr>
        <w:t>按照市委、市政府关于深入贯彻党的十九大精神、</w:t>
      </w:r>
      <w:r w:rsidR="00CA21AD">
        <w:rPr>
          <w:rFonts w:ascii="仿宋_GB2312" w:eastAsia="仿宋_GB2312" w:hAnsi="等线" w:cs="Times New Roman" w:hint="eastAsia"/>
          <w:sz w:val="32"/>
          <w:szCs w:val="32"/>
        </w:rPr>
        <w:t>加快实施新旧动能转换的决策部署，我市正在加快构建具有泰安特色塔型</w:t>
      </w:r>
      <w:r>
        <w:rPr>
          <w:rFonts w:ascii="仿宋_GB2312" w:eastAsia="仿宋_GB2312" w:hAnsi="等线" w:cs="Times New Roman" w:hint="eastAsia"/>
          <w:sz w:val="32"/>
          <w:szCs w:val="32"/>
        </w:rPr>
        <w:t>科技创新体系，打造我市创新创业综合性平台泰山创新谷。</w:t>
      </w:r>
      <w:r w:rsidR="00E27C9A" w:rsidRPr="00F40D34">
        <w:rPr>
          <w:rFonts w:ascii="仿宋_GB2312" w:eastAsia="仿宋_GB2312" w:hAnsi="&amp;quot" w:cs="宋体" w:hint="eastAsia"/>
          <w:color w:val="000000"/>
          <w:kern w:val="0"/>
          <w:sz w:val="32"/>
          <w:szCs w:val="32"/>
        </w:rPr>
        <w:t>为进一步集聚优质科技资源，鼓励和吸引</w:t>
      </w:r>
      <w:r w:rsidR="00C64FCE">
        <w:rPr>
          <w:rFonts w:ascii="仿宋_GB2312" w:eastAsia="仿宋_GB2312" w:hAnsi="&amp;quot" w:cs="宋体" w:hint="eastAsia"/>
          <w:color w:val="000000"/>
          <w:kern w:val="0"/>
          <w:sz w:val="32"/>
          <w:szCs w:val="32"/>
        </w:rPr>
        <w:t>驻泰高校</w:t>
      </w:r>
      <w:r w:rsidR="00F141DA">
        <w:rPr>
          <w:rFonts w:ascii="仿宋_GB2312" w:eastAsia="仿宋_GB2312" w:hAnsi="&amp;quot" w:cs="宋体" w:hint="eastAsia"/>
          <w:color w:val="000000"/>
          <w:kern w:val="0"/>
          <w:sz w:val="32"/>
          <w:szCs w:val="32"/>
        </w:rPr>
        <w:t>科研及创新创业团队</w:t>
      </w:r>
      <w:r w:rsidR="00C64FCE">
        <w:rPr>
          <w:rFonts w:ascii="仿宋_GB2312" w:eastAsia="仿宋_GB2312" w:hAnsi="&amp;quot" w:cs="宋体" w:hint="eastAsia"/>
          <w:color w:val="000000"/>
          <w:kern w:val="0"/>
          <w:sz w:val="32"/>
          <w:szCs w:val="32"/>
        </w:rPr>
        <w:t>入驻泰山创新谷，</w:t>
      </w:r>
      <w:r>
        <w:rPr>
          <w:rFonts w:ascii="仿宋_GB2312" w:eastAsia="仿宋_GB2312" w:hAnsi="&amp;quot" w:cs="宋体" w:hint="eastAsia"/>
          <w:color w:val="000000"/>
          <w:kern w:val="0"/>
          <w:sz w:val="32"/>
          <w:szCs w:val="32"/>
        </w:rPr>
        <w:t>提升泰山创新谷创新活力和人才聚集能力，</w:t>
      </w:r>
      <w:r w:rsidR="00F141DA">
        <w:rPr>
          <w:rFonts w:ascii="仿宋_GB2312" w:eastAsia="仿宋_GB2312" w:hAnsi="&amp;quot" w:cs="宋体" w:hint="eastAsia"/>
          <w:color w:val="000000"/>
          <w:kern w:val="0"/>
          <w:sz w:val="32"/>
          <w:szCs w:val="32"/>
        </w:rPr>
        <w:t>就</w:t>
      </w:r>
      <w:r w:rsidR="00381011" w:rsidRPr="00381011">
        <w:rPr>
          <w:rFonts w:ascii="仿宋_GB2312" w:eastAsia="仿宋_GB2312" w:hAnsi="&amp;quot" w:cs="宋体" w:hint="eastAsia"/>
          <w:color w:val="000000"/>
          <w:kern w:val="0"/>
          <w:sz w:val="32"/>
          <w:szCs w:val="32"/>
        </w:rPr>
        <w:t>驻泰高校与泰山创新谷共建科技成果转化中心</w:t>
      </w:r>
      <w:r w:rsidR="00F141DA">
        <w:rPr>
          <w:rFonts w:ascii="仿宋_GB2312" w:eastAsia="仿宋_GB2312" w:hAnsi="&amp;quot" w:cs="宋体" w:hint="eastAsia"/>
          <w:color w:val="000000"/>
          <w:kern w:val="0"/>
          <w:sz w:val="32"/>
          <w:szCs w:val="32"/>
        </w:rPr>
        <w:t>制定本实施方案</w:t>
      </w:r>
      <w:r w:rsidR="00E27C9A" w:rsidRPr="00F40D34">
        <w:rPr>
          <w:rFonts w:ascii="仿宋_GB2312" w:eastAsia="仿宋_GB2312" w:hAnsi="&amp;quot" w:cs="宋体" w:hint="eastAsia"/>
          <w:color w:val="000000"/>
          <w:kern w:val="0"/>
          <w:sz w:val="32"/>
          <w:szCs w:val="32"/>
        </w:rPr>
        <w:t>。</w:t>
      </w:r>
    </w:p>
    <w:p w:rsidR="00381011" w:rsidRDefault="00BA75B1" w:rsidP="00687AE2">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w:t>
      </w:r>
      <w:r w:rsidR="00381011">
        <w:rPr>
          <w:rFonts w:ascii="黑体" w:eastAsia="黑体" w:hAnsi="黑体" w:cs="宋体" w:hint="eastAsia"/>
          <w:color w:val="000000"/>
          <w:kern w:val="0"/>
          <w:sz w:val="32"/>
          <w:szCs w:val="32"/>
        </w:rPr>
        <w:t>、基本原则</w:t>
      </w:r>
    </w:p>
    <w:p w:rsidR="00381011" w:rsidRPr="00F40D34" w:rsidRDefault="00BA75B1" w:rsidP="00687AE2">
      <w:pPr>
        <w:widowControl/>
        <w:spacing w:line="560" w:lineRule="exact"/>
        <w:ind w:firstLineChars="200" w:firstLine="640"/>
        <w:jc w:val="left"/>
        <w:rPr>
          <w:rFonts w:ascii="仿宋_GB2312" w:eastAsia="仿宋_GB2312" w:hAnsi="&amp;quot" w:cs="宋体" w:hint="eastAsia"/>
          <w:color w:val="000000"/>
          <w:kern w:val="0"/>
          <w:sz w:val="32"/>
          <w:szCs w:val="32"/>
        </w:rPr>
      </w:pPr>
      <w:r w:rsidRPr="00BA75B1">
        <w:rPr>
          <w:rFonts w:ascii="仿宋_GB2312" w:eastAsia="仿宋_GB2312" w:hAnsi="&amp;quot" w:cs="宋体" w:hint="eastAsia"/>
          <w:color w:val="000000"/>
          <w:kern w:val="0"/>
          <w:sz w:val="32"/>
          <w:szCs w:val="32"/>
        </w:rPr>
        <w:t>共建科技成果转化中心</w:t>
      </w:r>
      <w:r>
        <w:rPr>
          <w:rFonts w:ascii="仿宋_GB2312" w:eastAsia="仿宋_GB2312" w:hAnsi="&amp;quot" w:cs="宋体" w:hint="eastAsia"/>
          <w:color w:val="000000"/>
          <w:kern w:val="0"/>
          <w:sz w:val="32"/>
          <w:szCs w:val="32"/>
        </w:rPr>
        <w:t>旨在</w:t>
      </w:r>
      <w:r w:rsidRPr="00F40D34">
        <w:rPr>
          <w:rFonts w:ascii="仿宋_GB2312" w:eastAsia="仿宋_GB2312" w:hAnsi="&amp;quot" w:cs="宋体" w:hint="eastAsia"/>
          <w:color w:val="000000"/>
          <w:kern w:val="0"/>
          <w:sz w:val="32"/>
          <w:szCs w:val="32"/>
        </w:rPr>
        <w:t>深入贯彻市委、市政府《</w:t>
      </w:r>
      <w:r>
        <w:rPr>
          <w:rFonts w:ascii="仿宋_GB2312" w:eastAsia="仿宋_GB2312" w:hAnsi="&amp;quot" w:cs="宋体" w:hint="eastAsia"/>
          <w:color w:val="000000"/>
          <w:kern w:val="0"/>
          <w:sz w:val="32"/>
          <w:szCs w:val="32"/>
        </w:rPr>
        <w:t>关于构建泰安特色塔型科技创新体系的意见》，大力融合、集聚</w:t>
      </w:r>
      <w:r w:rsidR="00841581">
        <w:rPr>
          <w:rFonts w:ascii="仿宋_GB2312" w:eastAsia="仿宋_GB2312" w:hAnsi="&amp;quot" w:cs="宋体" w:hint="eastAsia"/>
          <w:color w:val="000000"/>
          <w:kern w:val="0"/>
          <w:sz w:val="32"/>
          <w:szCs w:val="32"/>
        </w:rPr>
        <w:t>驻泰高校</w:t>
      </w:r>
      <w:r>
        <w:rPr>
          <w:rFonts w:ascii="仿宋_GB2312" w:eastAsia="仿宋_GB2312" w:hAnsi="&amp;quot" w:cs="宋体" w:hint="eastAsia"/>
          <w:color w:val="000000"/>
          <w:kern w:val="0"/>
          <w:sz w:val="32"/>
          <w:szCs w:val="32"/>
        </w:rPr>
        <w:t>科技人才资源，</w:t>
      </w:r>
      <w:r w:rsidR="00841581">
        <w:rPr>
          <w:rFonts w:ascii="仿宋_GB2312" w:eastAsia="仿宋_GB2312" w:hAnsi="&amp;quot" w:cs="宋体" w:hint="eastAsia"/>
          <w:color w:val="000000"/>
          <w:kern w:val="0"/>
          <w:sz w:val="32"/>
          <w:szCs w:val="32"/>
        </w:rPr>
        <w:t>加快推进泰山创新谷建设</w:t>
      </w:r>
      <w:r>
        <w:rPr>
          <w:rFonts w:ascii="仿宋_GB2312" w:eastAsia="仿宋_GB2312" w:hAnsi="&amp;quot" w:cs="宋体" w:hint="eastAsia"/>
          <w:color w:val="000000"/>
          <w:kern w:val="0"/>
          <w:sz w:val="32"/>
          <w:szCs w:val="32"/>
        </w:rPr>
        <w:t>。</w:t>
      </w:r>
      <w:r w:rsidR="00381011">
        <w:rPr>
          <w:rFonts w:ascii="仿宋_GB2312" w:eastAsia="仿宋_GB2312" w:hAnsi="黑体" w:cs="Times New Roman" w:hint="eastAsia"/>
          <w:color w:val="2B2B2B"/>
          <w:sz w:val="32"/>
          <w:szCs w:val="32"/>
        </w:rPr>
        <w:t>中心</w:t>
      </w:r>
      <w:r w:rsidR="00700222">
        <w:rPr>
          <w:rFonts w:ascii="仿宋_GB2312" w:eastAsia="仿宋_GB2312" w:hAnsi="黑体" w:hint="eastAsia"/>
          <w:color w:val="2B2B2B"/>
          <w:sz w:val="32"/>
          <w:szCs w:val="32"/>
        </w:rPr>
        <w:t>要</w:t>
      </w:r>
      <w:r w:rsidR="00381011">
        <w:rPr>
          <w:rFonts w:ascii="仿宋_GB2312" w:eastAsia="仿宋_GB2312" w:hAnsi="楷体_GB2312" w:cs="楷体_GB2312" w:hint="eastAsia"/>
          <w:sz w:val="32"/>
          <w:szCs w:val="32"/>
        </w:rPr>
        <w:t>紧紧围绕</w:t>
      </w:r>
      <w:r w:rsidR="00841581">
        <w:rPr>
          <w:rFonts w:ascii="仿宋_GB2312" w:eastAsia="仿宋_GB2312" w:hAnsi="&amp;quot" w:cs="宋体" w:hint="eastAsia"/>
          <w:color w:val="000000"/>
          <w:kern w:val="0"/>
          <w:sz w:val="32"/>
          <w:szCs w:val="32"/>
        </w:rPr>
        <w:t>我市经济社会发展</w:t>
      </w:r>
      <w:r w:rsidR="00841581" w:rsidRPr="00F40D34">
        <w:rPr>
          <w:rFonts w:ascii="仿宋_GB2312" w:eastAsia="仿宋_GB2312" w:hAnsi="&amp;quot" w:cs="宋体" w:hint="eastAsia"/>
          <w:color w:val="000000"/>
          <w:kern w:val="0"/>
          <w:sz w:val="32"/>
          <w:szCs w:val="32"/>
        </w:rPr>
        <w:t>、产业发展及市场需求</w:t>
      </w:r>
      <w:r w:rsidR="00381011">
        <w:rPr>
          <w:rFonts w:ascii="仿宋_GB2312" w:eastAsia="仿宋_GB2312" w:hAnsi="楷体_GB2312" w:cs="楷体_GB2312" w:hint="eastAsia"/>
          <w:sz w:val="32"/>
          <w:szCs w:val="32"/>
        </w:rPr>
        <w:t>，在加快推动驻泰高校科技成果转移转化的基础上，培养更多创新人才，破解产业发展关键问题，为全市</w:t>
      </w:r>
      <w:r w:rsidR="00CA21AD">
        <w:rPr>
          <w:rFonts w:ascii="仿宋_GB2312" w:eastAsia="仿宋_GB2312" w:hAnsi="楷体_GB2312" w:cs="楷体_GB2312" w:hint="eastAsia"/>
          <w:sz w:val="32"/>
          <w:szCs w:val="32"/>
        </w:rPr>
        <w:t>的产业</w:t>
      </w:r>
      <w:r w:rsidR="00381011">
        <w:rPr>
          <w:rFonts w:ascii="仿宋_GB2312" w:eastAsia="仿宋_GB2312" w:hAnsi="楷体_GB2312" w:cs="楷体_GB2312" w:hint="eastAsia"/>
          <w:sz w:val="32"/>
          <w:szCs w:val="32"/>
        </w:rPr>
        <w:t>转型发展</w:t>
      </w:r>
      <w:r w:rsidR="00F504B3">
        <w:rPr>
          <w:rFonts w:ascii="仿宋_GB2312" w:eastAsia="仿宋_GB2312" w:hAnsi="楷体_GB2312" w:cs="楷体_GB2312" w:hint="eastAsia"/>
          <w:sz w:val="32"/>
          <w:szCs w:val="32"/>
        </w:rPr>
        <w:t>提供强力的科技和人才支撑</w:t>
      </w:r>
      <w:r w:rsidR="00381011" w:rsidRPr="00F40D34">
        <w:rPr>
          <w:rFonts w:ascii="仿宋_GB2312" w:eastAsia="仿宋_GB2312" w:hAnsi="&amp;quot" w:cs="宋体" w:hint="eastAsia"/>
          <w:color w:val="000000"/>
          <w:kern w:val="0"/>
          <w:sz w:val="32"/>
          <w:szCs w:val="32"/>
        </w:rPr>
        <w:t>。</w:t>
      </w:r>
    </w:p>
    <w:p w:rsidR="00381011" w:rsidRDefault="00BA75B1" w:rsidP="00687AE2">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00132214">
        <w:rPr>
          <w:rFonts w:ascii="黑体" w:eastAsia="黑体" w:hAnsi="黑体" w:cs="宋体" w:hint="eastAsia"/>
          <w:color w:val="000000"/>
          <w:kern w:val="0"/>
          <w:sz w:val="32"/>
          <w:szCs w:val="32"/>
        </w:rPr>
        <w:t>、共建</w:t>
      </w:r>
      <w:r w:rsidR="00912975">
        <w:rPr>
          <w:rFonts w:ascii="黑体" w:eastAsia="黑体" w:hAnsi="黑体" w:cs="宋体" w:hint="eastAsia"/>
          <w:color w:val="000000"/>
          <w:kern w:val="0"/>
          <w:sz w:val="32"/>
          <w:szCs w:val="32"/>
        </w:rPr>
        <w:t>内容</w:t>
      </w:r>
    </w:p>
    <w:p w:rsidR="00C6736E" w:rsidRDefault="00BA75B1" w:rsidP="00687AE2">
      <w:pPr>
        <w:spacing w:line="56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驻泰高校</w:t>
      </w:r>
      <w:r w:rsidR="00F141DA">
        <w:rPr>
          <w:rFonts w:ascii="仿宋_GB2312" w:eastAsia="仿宋_GB2312" w:hAnsi="楷体_GB2312" w:cs="楷体_GB2312" w:hint="eastAsia"/>
          <w:sz w:val="32"/>
          <w:szCs w:val="32"/>
        </w:rPr>
        <w:t>与泰山创新谷</w:t>
      </w:r>
      <w:r>
        <w:rPr>
          <w:rFonts w:ascii="仿宋_GB2312" w:eastAsia="仿宋_GB2312" w:hAnsi="楷体_GB2312" w:cs="楷体_GB2312" w:hint="eastAsia"/>
          <w:sz w:val="32"/>
          <w:szCs w:val="32"/>
        </w:rPr>
        <w:t>联合共建</w:t>
      </w:r>
      <w:r w:rsidRPr="00BA75B1">
        <w:rPr>
          <w:rFonts w:ascii="仿宋_GB2312" w:eastAsia="仿宋_GB2312" w:hAnsi="楷体_GB2312" w:cs="楷体_GB2312" w:hint="eastAsia"/>
          <w:sz w:val="32"/>
          <w:szCs w:val="32"/>
        </w:rPr>
        <w:t>科技成果转化中心</w:t>
      </w:r>
      <w:r>
        <w:rPr>
          <w:rFonts w:ascii="仿宋_GB2312" w:eastAsia="仿宋_GB2312" w:hAnsi="楷体_GB2312" w:cs="楷体_GB2312" w:hint="eastAsia"/>
          <w:sz w:val="32"/>
          <w:szCs w:val="32"/>
        </w:rPr>
        <w:t>，中心主要包括</w:t>
      </w:r>
      <w:r w:rsidR="00C6736E" w:rsidRPr="00C6736E">
        <w:rPr>
          <w:rFonts w:ascii="仿宋_GB2312" w:eastAsia="仿宋_GB2312" w:hAnsi="楷体_GB2312" w:cs="楷体_GB2312" w:hint="eastAsia"/>
          <w:sz w:val="32"/>
          <w:szCs w:val="32"/>
        </w:rPr>
        <w:t>科技成果转化中心办公室、科技成果展示区、科技成果孵化区、大学生创新创业基地（创客空间）</w:t>
      </w:r>
      <w:r w:rsidR="00C6736E">
        <w:rPr>
          <w:rFonts w:ascii="仿宋_GB2312" w:eastAsia="仿宋_GB2312" w:hAnsi="楷体_GB2312" w:cs="楷体_GB2312" w:hint="eastAsia"/>
          <w:sz w:val="32"/>
          <w:szCs w:val="32"/>
        </w:rPr>
        <w:t>。</w:t>
      </w:r>
    </w:p>
    <w:p w:rsidR="003C18F4" w:rsidRDefault="00591C65" w:rsidP="00687AE2">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（一）科技成果转化中心</w:t>
      </w:r>
      <w:r w:rsidR="00BA75B1">
        <w:rPr>
          <w:rFonts w:ascii="楷体_GB2312" w:eastAsia="楷体_GB2312" w:hAnsi="楷体_GB2312" w:cs="楷体_GB2312" w:hint="eastAsia"/>
          <w:sz w:val="32"/>
          <w:szCs w:val="32"/>
        </w:rPr>
        <w:t>办公室</w:t>
      </w:r>
    </w:p>
    <w:p w:rsidR="00591C65" w:rsidRPr="003C18F4" w:rsidRDefault="00591C65" w:rsidP="00687AE2">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中心</w:t>
      </w:r>
      <w:r w:rsidR="00BA75B1">
        <w:rPr>
          <w:rFonts w:ascii="仿宋_GB2312" w:eastAsia="仿宋_GB2312" w:hAnsi="仿宋_GB2312" w:cs="仿宋_GB2312" w:hint="eastAsia"/>
          <w:sz w:val="32"/>
          <w:szCs w:val="32"/>
        </w:rPr>
        <w:t>办公室</w:t>
      </w:r>
      <w:r w:rsidR="00C6736E">
        <w:rPr>
          <w:rFonts w:ascii="仿宋_GB2312" w:eastAsia="仿宋_GB2312" w:hAnsi="仿宋_GB2312" w:cs="仿宋_GB2312" w:hint="eastAsia"/>
          <w:sz w:val="32"/>
          <w:szCs w:val="32"/>
        </w:rPr>
        <w:t>为驻泰高校在泰山创新谷的常设机构，负责整个中心的日常管理运行。中心</w:t>
      </w:r>
      <w:r w:rsidR="00CA21AD">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协助驻泰高校的专家、教师将研发</w:t>
      </w:r>
      <w:r>
        <w:rPr>
          <w:rFonts w:ascii="仿宋_GB2312" w:eastAsia="仿宋_GB2312" w:hAnsi="仿宋_GB2312" w:cs="仿宋_GB2312" w:hint="eastAsia"/>
          <w:sz w:val="32"/>
          <w:szCs w:val="32"/>
        </w:rPr>
        <w:lastRenderedPageBreak/>
        <w:t>出来的科技成果到泰山创新谷落地转化，指导、帮助驻泰高校的大学生入驻泰山创新谷创办企业。</w:t>
      </w:r>
    </w:p>
    <w:p w:rsidR="00591C65" w:rsidRDefault="00591C65" w:rsidP="00687AE2">
      <w:pPr>
        <w:spacing w:line="560" w:lineRule="exact"/>
        <w:ind w:firstLineChars="150" w:firstLine="480"/>
        <w:rPr>
          <w:rFonts w:ascii="黑体" w:eastAsia="黑体" w:hAnsi="黑体" w:cs="黑体"/>
          <w:sz w:val="32"/>
          <w:szCs w:val="32"/>
        </w:rPr>
      </w:pPr>
      <w:r>
        <w:rPr>
          <w:rFonts w:ascii="楷体_GB2312" w:eastAsia="楷体_GB2312" w:hAnsi="楷体_GB2312" w:cs="楷体_GB2312" w:hint="eastAsia"/>
          <w:sz w:val="32"/>
          <w:szCs w:val="32"/>
        </w:rPr>
        <w:t>（二）科技成果展示区</w:t>
      </w:r>
    </w:p>
    <w:p w:rsidR="00591C65" w:rsidRDefault="003C18F4" w:rsidP="00687AE2">
      <w:pPr>
        <w:spacing w:line="560" w:lineRule="exact"/>
        <w:ind w:firstLine="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91C65">
        <w:rPr>
          <w:rFonts w:ascii="仿宋_GB2312" w:eastAsia="仿宋_GB2312" w:hAnsi="仿宋_GB2312" w:cs="仿宋_GB2312" w:hint="eastAsia"/>
          <w:sz w:val="32"/>
          <w:szCs w:val="32"/>
        </w:rPr>
        <w:t>科技成果展示</w:t>
      </w:r>
      <w:r w:rsidR="00C6736E">
        <w:rPr>
          <w:rFonts w:ascii="仿宋_GB2312" w:eastAsia="仿宋_GB2312" w:hAnsi="仿宋_GB2312" w:cs="仿宋_GB2312" w:hint="eastAsia"/>
          <w:sz w:val="32"/>
          <w:szCs w:val="32"/>
        </w:rPr>
        <w:t>区为驻泰高校对外展示的专业化平台，采用</w:t>
      </w:r>
      <w:r w:rsidR="00591C65">
        <w:rPr>
          <w:rFonts w:ascii="仿宋_GB2312" w:eastAsia="仿宋_GB2312" w:hAnsi="仿宋_GB2312" w:cs="仿宋_GB2312" w:hint="eastAsia"/>
          <w:sz w:val="32"/>
          <w:szCs w:val="32"/>
        </w:rPr>
        <w:t>线上线下的模式，线上是在科技创新服务云平台的科技创新资源库中开辟驻泰高校成果推介专栏，线下主要以展板、LED屏、</w:t>
      </w:r>
      <w:r w:rsidR="00BF7DD4">
        <w:rPr>
          <w:rFonts w:ascii="仿宋_GB2312" w:eastAsia="仿宋_GB2312" w:hAnsi="仿宋_GB2312" w:cs="仿宋_GB2312" w:hint="eastAsia"/>
          <w:sz w:val="32"/>
          <w:szCs w:val="32"/>
        </w:rPr>
        <w:t>实物展示、</w:t>
      </w:r>
      <w:r w:rsidR="00591C65">
        <w:rPr>
          <w:rFonts w:ascii="仿宋_GB2312" w:eastAsia="仿宋_GB2312" w:hAnsi="仿宋_GB2312" w:cs="仿宋_GB2312" w:hint="eastAsia"/>
          <w:sz w:val="32"/>
          <w:szCs w:val="32"/>
        </w:rPr>
        <w:t>展览墙、定期举办项目发布会等形式推介驻泰高校研发的科技成果，吸引我市企业实地参观考察、洽谈合作。</w:t>
      </w:r>
    </w:p>
    <w:p w:rsidR="00591C65" w:rsidRDefault="00591C65" w:rsidP="00687AE2">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（三）科技成果孵化区</w:t>
      </w:r>
    </w:p>
    <w:p w:rsidR="00591C65" w:rsidRDefault="00591C65" w:rsidP="00687AE2">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该区域主要承接驻泰高校研发比较成熟的科技成果，提供成果落地的小试、中试的相关场所，协助团队把项目做大做强。</w:t>
      </w:r>
    </w:p>
    <w:p w:rsidR="00591C65" w:rsidRDefault="00591C65" w:rsidP="00687AE2">
      <w:pPr>
        <w:spacing w:line="560" w:lineRule="exact"/>
        <w:ind w:firstLine="200"/>
        <w:rPr>
          <w:rFonts w:ascii="楷体_GB2312" w:eastAsia="楷体_GB2312" w:hAnsi="楷体_GB2312" w:cs="楷体_GB2312"/>
          <w:sz w:val="32"/>
          <w:szCs w:val="32"/>
        </w:rPr>
      </w:pPr>
      <w:r>
        <w:rPr>
          <w:rFonts w:ascii="黑体" w:eastAsia="黑体" w:hAnsi="黑体" w:cs="黑体" w:hint="eastAsia"/>
          <w:sz w:val="32"/>
          <w:szCs w:val="32"/>
        </w:rPr>
        <w:t xml:space="preserve">  </w:t>
      </w:r>
      <w:r>
        <w:rPr>
          <w:rFonts w:ascii="楷体_GB2312" w:eastAsia="楷体_GB2312" w:hAnsi="楷体_GB2312" w:cs="楷体_GB2312" w:hint="eastAsia"/>
          <w:sz w:val="32"/>
          <w:szCs w:val="32"/>
        </w:rPr>
        <w:t>（四）大学生创新创业基地（创客空间）</w:t>
      </w:r>
    </w:p>
    <w:p w:rsidR="00591C65" w:rsidRPr="00674D10" w:rsidRDefault="00591C65" w:rsidP="00687AE2">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该区域主要为驻泰高校的大学生创办企业提供全方位服务。</w:t>
      </w:r>
    </w:p>
    <w:p w:rsidR="00381011" w:rsidRDefault="00BA75B1" w:rsidP="00687AE2">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sidR="00381011">
        <w:rPr>
          <w:rFonts w:ascii="黑体" w:eastAsia="黑体" w:hAnsi="黑体" w:cs="宋体" w:hint="eastAsia"/>
          <w:color w:val="000000"/>
          <w:kern w:val="0"/>
          <w:sz w:val="32"/>
          <w:szCs w:val="32"/>
        </w:rPr>
        <w:t>、扶持政策</w:t>
      </w:r>
    </w:p>
    <w:p w:rsidR="00591C65" w:rsidRDefault="00591C65" w:rsidP="00687AE2">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sidR="00F30757">
        <w:rPr>
          <w:rFonts w:ascii="楷体_GB2312" w:eastAsia="楷体_GB2312" w:hAnsi="楷体_GB2312" w:cs="楷体_GB2312" w:hint="eastAsia"/>
          <w:sz w:val="32"/>
          <w:szCs w:val="32"/>
        </w:rPr>
        <w:t>提供</w:t>
      </w:r>
      <w:r w:rsidR="00CA21AD">
        <w:rPr>
          <w:rFonts w:ascii="楷体_GB2312" w:eastAsia="楷体_GB2312" w:hAnsi="楷体_GB2312" w:cs="楷体_GB2312" w:hint="eastAsia"/>
          <w:sz w:val="32"/>
          <w:szCs w:val="32"/>
        </w:rPr>
        <w:t>一流</w:t>
      </w:r>
      <w:r w:rsidR="00F30757">
        <w:rPr>
          <w:rFonts w:ascii="楷体_GB2312" w:eastAsia="楷体_GB2312" w:hAnsi="楷体_GB2312" w:cs="楷体_GB2312" w:hint="eastAsia"/>
          <w:sz w:val="32"/>
          <w:szCs w:val="32"/>
        </w:rPr>
        <w:t>的</w:t>
      </w:r>
      <w:r>
        <w:rPr>
          <w:rFonts w:ascii="楷体_GB2312" w:eastAsia="楷体_GB2312" w:hAnsi="楷体_GB2312" w:cs="楷体_GB2312" w:hint="eastAsia"/>
          <w:sz w:val="32"/>
          <w:szCs w:val="32"/>
        </w:rPr>
        <w:t>硬件设施</w:t>
      </w:r>
    </w:p>
    <w:p w:rsidR="00591C65" w:rsidRDefault="00591C65" w:rsidP="00687AE2">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00FA2">
        <w:rPr>
          <w:rFonts w:ascii="仿宋_GB2312" w:eastAsia="仿宋_GB2312" w:hAnsi="仿宋_GB2312" w:cs="仿宋_GB2312" w:hint="eastAsia"/>
          <w:sz w:val="32"/>
          <w:szCs w:val="32"/>
        </w:rPr>
        <w:t>．</w:t>
      </w:r>
      <w:r w:rsidR="00A919E3">
        <w:rPr>
          <w:rFonts w:ascii="仿宋_GB2312" w:eastAsia="仿宋_GB2312" w:hAnsi="仿宋_GB2312" w:cs="仿宋_GB2312" w:hint="eastAsia"/>
          <w:sz w:val="32"/>
          <w:szCs w:val="32"/>
        </w:rPr>
        <w:t>为中心</w:t>
      </w:r>
      <w:r w:rsidR="00C41588">
        <w:rPr>
          <w:rFonts w:ascii="仿宋_GB2312" w:eastAsia="仿宋_GB2312" w:hAnsi="仿宋_GB2312" w:cs="仿宋_GB2312" w:hint="eastAsia"/>
          <w:sz w:val="32"/>
          <w:szCs w:val="32"/>
        </w:rPr>
        <w:t>及</w:t>
      </w:r>
      <w:r w:rsidR="00300FA2">
        <w:rPr>
          <w:rFonts w:ascii="仿宋_GB2312" w:eastAsia="仿宋_GB2312" w:hAnsi="仿宋_GB2312" w:cs="仿宋_GB2312" w:hint="eastAsia"/>
          <w:sz w:val="32"/>
          <w:szCs w:val="32"/>
        </w:rPr>
        <w:t>引进的研发项目、产业化项目</w:t>
      </w:r>
      <w:r w:rsidR="005A60F1">
        <w:rPr>
          <w:rFonts w:ascii="仿宋_GB2312" w:eastAsia="仿宋_GB2312" w:hAnsi="仿宋_GB2312" w:cs="仿宋_GB2312" w:hint="eastAsia"/>
          <w:sz w:val="32"/>
          <w:szCs w:val="32"/>
        </w:rPr>
        <w:t>提供</w:t>
      </w:r>
      <w:r w:rsidR="00C41588">
        <w:rPr>
          <w:rFonts w:ascii="仿宋_GB2312" w:eastAsia="仿宋_GB2312" w:hAnsi="仿宋_GB2312" w:cs="仿宋_GB2312" w:hint="eastAsia"/>
          <w:sz w:val="32"/>
          <w:szCs w:val="32"/>
        </w:rPr>
        <w:t>部分</w:t>
      </w:r>
      <w:r w:rsidR="00277407">
        <w:rPr>
          <w:rFonts w:ascii="仿宋_GB2312" w:eastAsia="仿宋_GB2312" w:hAnsi="仿宋_GB2312" w:cs="仿宋_GB2312" w:hint="eastAsia"/>
          <w:sz w:val="32"/>
          <w:szCs w:val="32"/>
        </w:rPr>
        <w:t>免费的办公、小试或</w:t>
      </w:r>
      <w:r w:rsidR="00300FA2">
        <w:rPr>
          <w:rFonts w:ascii="仿宋_GB2312" w:eastAsia="仿宋_GB2312" w:hAnsi="仿宋_GB2312" w:cs="仿宋_GB2312" w:hint="eastAsia"/>
          <w:sz w:val="32"/>
          <w:szCs w:val="32"/>
        </w:rPr>
        <w:t>中试场所</w:t>
      </w:r>
      <w:r w:rsidR="00830C30">
        <w:rPr>
          <w:rFonts w:ascii="仿宋_GB2312" w:eastAsia="仿宋_GB2312" w:hAnsi="仿宋_GB2312" w:cs="仿宋_GB2312" w:hint="eastAsia"/>
          <w:sz w:val="32"/>
          <w:szCs w:val="32"/>
        </w:rPr>
        <w:t>，</w:t>
      </w:r>
      <w:r w:rsidR="00324CDE">
        <w:rPr>
          <w:rFonts w:ascii="仿宋_GB2312" w:eastAsia="仿宋_GB2312" w:hAnsi="仿宋_GB2312" w:cs="仿宋_GB2312" w:hint="eastAsia"/>
          <w:sz w:val="32"/>
          <w:szCs w:val="32"/>
        </w:rPr>
        <w:t>按照实际需要进行装修并</w:t>
      </w:r>
      <w:r w:rsidR="00F504B3" w:rsidRPr="00277407">
        <w:rPr>
          <w:rFonts w:ascii="仿宋_GB2312" w:eastAsia="仿宋_GB2312" w:hAnsi="仿宋_GB2312" w:cs="仿宋_GB2312" w:hint="eastAsia"/>
          <w:sz w:val="32"/>
          <w:szCs w:val="32"/>
        </w:rPr>
        <w:t>配备</w:t>
      </w:r>
      <w:r w:rsidRPr="00277407">
        <w:rPr>
          <w:rFonts w:ascii="仿宋_GB2312" w:eastAsia="仿宋_GB2312" w:hAnsi="仿宋_GB2312" w:cs="仿宋_GB2312" w:hint="eastAsia"/>
          <w:sz w:val="32"/>
          <w:szCs w:val="32"/>
        </w:rPr>
        <w:t>部分办公家具</w:t>
      </w:r>
      <w:r w:rsidR="00B877AB" w:rsidRPr="00277407">
        <w:rPr>
          <w:rFonts w:ascii="仿宋_GB2312" w:eastAsia="仿宋_GB2312" w:hAnsi="仿宋_GB2312" w:cs="仿宋_GB2312" w:hint="eastAsia"/>
          <w:sz w:val="32"/>
          <w:szCs w:val="32"/>
        </w:rPr>
        <w:t>，</w:t>
      </w:r>
      <w:r w:rsidR="00B877AB">
        <w:rPr>
          <w:rFonts w:ascii="仿宋_GB2312" w:eastAsia="仿宋_GB2312" w:hAnsi="仿宋_GB2312" w:cs="仿宋_GB2312" w:hint="eastAsia"/>
          <w:sz w:val="32"/>
          <w:szCs w:val="32"/>
        </w:rPr>
        <w:t>运营费及水电费自理。</w:t>
      </w:r>
    </w:p>
    <w:p w:rsidR="00591C65" w:rsidRDefault="00591C65" w:rsidP="00687AE2">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C6736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大学生创新创业基地</w:t>
      </w:r>
      <w:r w:rsidR="00324CDE">
        <w:rPr>
          <w:rFonts w:ascii="仿宋_GB2312" w:eastAsia="仿宋_GB2312" w:hAnsi="仿宋_GB2312" w:cs="仿宋_GB2312" w:hint="eastAsia"/>
          <w:sz w:val="32"/>
          <w:szCs w:val="32"/>
        </w:rPr>
        <w:t>配备</w:t>
      </w:r>
      <w:r>
        <w:rPr>
          <w:rFonts w:ascii="仿宋_GB2312" w:eastAsia="仿宋_GB2312" w:hAnsi="仿宋_GB2312" w:cs="仿宋_GB2312" w:hint="eastAsia"/>
          <w:sz w:val="32"/>
          <w:szCs w:val="32"/>
        </w:rPr>
        <w:t>齐全的创业工位和工作间；</w:t>
      </w:r>
    </w:p>
    <w:p w:rsidR="00591C65" w:rsidRDefault="00591C65" w:rsidP="00687AE2">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C6736E">
        <w:rPr>
          <w:rFonts w:ascii="仿宋_GB2312" w:eastAsia="仿宋_GB2312" w:hAnsi="仿宋_GB2312" w:cs="仿宋_GB2312" w:hint="eastAsia"/>
          <w:sz w:val="32"/>
          <w:szCs w:val="32"/>
        </w:rPr>
        <w:t>．</w:t>
      </w:r>
      <w:r w:rsidR="00B877AB">
        <w:rPr>
          <w:rFonts w:ascii="仿宋_GB2312" w:eastAsia="仿宋_GB2312" w:hAnsi="仿宋_GB2312" w:cs="仿宋_GB2312" w:hint="eastAsia"/>
          <w:sz w:val="32"/>
          <w:szCs w:val="32"/>
        </w:rPr>
        <w:t>根据</w:t>
      </w:r>
      <w:r w:rsidR="00B877AB" w:rsidRPr="00B877AB">
        <w:rPr>
          <w:rFonts w:ascii="仿宋_GB2312" w:eastAsia="仿宋_GB2312" w:hAnsi="仿宋_GB2312" w:cs="仿宋_GB2312" w:hint="eastAsia"/>
          <w:sz w:val="32"/>
          <w:szCs w:val="32"/>
        </w:rPr>
        <w:t>需要免费使用泰山创新谷公共会议室、</w:t>
      </w:r>
      <w:r w:rsidR="00B877AB">
        <w:rPr>
          <w:rFonts w:ascii="仿宋_GB2312" w:eastAsia="仿宋_GB2312" w:hAnsi="仿宋_GB2312" w:cs="仿宋_GB2312" w:hint="eastAsia"/>
          <w:sz w:val="32"/>
          <w:szCs w:val="32"/>
        </w:rPr>
        <w:t>多媒体报告厅</w:t>
      </w:r>
      <w:r w:rsidR="008658B7">
        <w:rPr>
          <w:rFonts w:ascii="仿宋_GB2312" w:eastAsia="仿宋_GB2312" w:hAnsi="仿宋_GB2312" w:cs="仿宋_GB2312" w:hint="eastAsia"/>
          <w:sz w:val="32"/>
          <w:szCs w:val="32"/>
        </w:rPr>
        <w:t>，享受各类专业公共技术研发检测</w:t>
      </w:r>
      <w:r w:rsidR="00B877AB" w:rsidRPr="00B877AB">
        <w:rPr>
          <w:rFonts w:ascii="仿宋_GB2312" w:eastAsia="仿宋_GB2312" w:hAnsi="仿宋_GB2312" w:cs="仿宋_GB2312" w:hint="eastAsia"/>
          <w:sz w:val="32"/>
          <w:szCs w:val="32"/>
        </w:rPr>
        <w:t>平台</w:t>
      </w:r>
      <w:r w:rsidR="008658B7">
        <w:rPr>
          <w:rFonts w:ascii="仿宋_GB2312" w:eastAsia="仿宋_GB2312" w:hAnsi="仿宋_GB2312" w:cs="仿宋_GB2312" w:hint="eastAsia"/>
          <w:sz w:val="32"/>
          <w:szCs w:val="32"/>
        </w:rPr>
        <w:t>提供的成本价或创新券优惠政策服务</w:t>
      </w:r>
      <w:r w:rsidR="00B877AB" w:rsidRPr="00B877AB">
        <w:rPr>
          <w:rFonts w:ascii="仿宋_GB2312" w:eastAsia="仿宋_GB2312" w:hAnsi="仿宋_GB2312" w:cs="仿宋_GB2312" w:hint="eastAsia"/>
          <w:sz w:val="32"/>
          <w:szCs w:val="32"/>
        </w:rPr>
        <w:t>。</w:t>
      </w:r>
    </w:p>
    <w:p w:rsidR="00CA21AD" w:rsidRDefault="00CA21AD" w:rsidP="00687AE2">
      <w:pPr>
        <w:spacing w:line="560" w:lineRule="exact"/>
        <w:ind w:firstLineChars="150" w:firstLine="480"/>
        <w:rPr>
          <w:rFonts w:ascii="楷体_GB2312" w:eastAsia="楷体_GB2312" w:hAnsi="楷体_GB2312" w:cs="楷体_GB2312"/>
          <w:sz w:val="32"/>
          <w:szCs w:val="32"/>
        </w:rPr>
      </w:pPr>
      <w:r>
        <w:rPr>
          <w:rFonts w:ascii="楷体_GB2312" w:eastAsia="楷体_GB2312" w:hAnsi="楷体_GB2312" w:cs="楷体_GB2312" w:hint="eastAsia"/>
          <w:sz w:val="32"/>
          <w:szCs w:val="32"/>
        </w:rPr>
        <w:t>（二）打造一流的软件环境</w:t>
      </w:r>
    </w:p>
    <w:p w:rsidR="00CA21AD" w:rsidRDefault="00CA21AD" w:rsidP="00687AE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1．优先推荐</w:t>
      </w:r>
      <w:r>
        <w:rPr>
          <w:rFonts w:ascii="仿宋_GB2312" w:eastAsia="仿宋_GB2312" w:hAnsi="&amp;quot" w:cs="宋体" w:hint="eastAsia"/>
          <w:color w:val="000000"/>
          <w:kern w:val="0"/>
          <w:sz w:val="32"/>
          <w:szCs w:val="32"/>
        </w:rPr>
        <w:t>联合</w:t>
      </w:r>
      <w:r w:rsidRPr="00F40D34">
        <w:rPr>
          <w:rFonts w:ascii="仿宋_GB2312" w:eastAsia="仿宋_GB2312" w:hAnsi="&amp;quot" w:cs="宋体" w:hint="eastAsia"/>
          <w:color w:val="000000"/>
          <w:kern w:val="0"/>
          <w:sz w:val="32"/>
          <w:szCs w:val="32"/>
        </w:rPr>
        <w:t>申报省、市人才计划</w:t>
      </w:r>
      <w:r>
        <w:rPr>
          <w:rFonts w:ascii="仿宋_GB2312" w:eastAsia="仿宋_GB2312" w:hAnsi="&amp;quot" w:cs="宋体" w:hint="eastAsia"/>
          <w:color w:val="000000"/>
          <w:kern w:val="0"/>
          <w:sz w:val="32"/>
          <w:szCs w:val="32"/>
        </w:rPr>
        <w:t>和项目</w:t>
      </w:r>
      <w:r>
        <w:rPr>
          <w:rFonts w:ascii="仿宋_GB2312" w:eastAsia="仿宋_GB2312" w:hAnsi="黑体" w:hint="eastAsia"/>
          <w:sz w:val="32"/>
          <w:szCs w:val="32"/>
        </w:rPr>
        <w:t>。</w:t>
      </w:r>
    </w:p>
    <w:p w:rsidR="000B3F2F" w:rsidRDefault="00CA21AD" w:rsidP="00687AE2">
      <w:pPr>
        <w:spacing w:line="560" w:lineRule="exact"/>
        <w:ind w:firstLineChars="200" w:firstLine="640"/>
        <w:rPr>
          <w:rFonts w:ascii="Times New Roman" w:eastAsia="楷体_GB2312" w:hAnsi="Times New Roman"/>
          <w:sz w:val="32"/>
          <w:szCs w:val="32"/>
        </w:rPr>
      </w:pPr>
      <w:r>
        <w:rPr>
          <w:rFonts w:ascii="仿宋_GB2312" w:eastAsia="仿宋_GB2312" w:hAnsi="黑体" w:cs="Arial" w:hint="eastAsia"/>
          <w:color w:val="000000"/>
          <w:sz w:val="32"/>
          <w:szCs w:val="32"/>
        </w:rPr>
        <w:lastRenderedPageBreak/>
        <w:t>2．</w:t>
      </w:r>
      <w:r w:rsidRPr="00F40D34">
        <w:rPr>
          <w:rFonts w:ascii="仿宋_GB2312" w:eastAsia="仿宋_GB2312" w:hAnsi="&amp;quot" w:cs="宋体" w:hint="eastAsia"/>
          <w:color w:val="000000"/>
          <w:kern w:val="0"/>
          <w:sz w:val="32"/>
          <w:szCs w:val="32"/>
        </w:rPr>
        <w:t>鼓励</w:t>
      </w:r>
      <w:r>
        <w:rPr>
          <w:rFonts w:ascii="仿宋_GB2312" w:eastAsia="仿宋_GB2312" w:hAnsi="&amp;quot" w:cs="宋体" w:hint="eastAsia"/>
          <w:color w:val="000000"/>
          <w:kern w:val="0"/>
          <w:sz w:val="32"/>
          <w:szCs w:val="32"/>
        </w:rPr>
        <w:t>中心</w:t>
      </w:r>
      <w:r w:rsidRPr="00F40D34">
        <w:rPr>
          <w:rFonts w:ascii="仿宋_GB2312" w:eastAsia="仿宋_GB2312" w:hAnsi="&amp;quot" w:cs="宋体" w:hint="eastAsia"/>
          <w:color w:val="000000"/>
          <w:kern w:val="0"/>
          <w:sz w:val="32"/>
          <w:szCs w:val="32"/>
        </w:rPr>
        <w:t>建设专业技术服务平台、公共科研平台,</w:t>
      </w:r>
      <w:r w:rsidR="000B3F2F">
        <w:rPr>
          <w:rFonts w:ascii="Times New Roman" w:eastAsia="仿宋_GB2312" w:hAnsi="仿宋_GB2312"/>
          <w:sz w:val="32"/>
          <w:szCs w:val="32"/>
        </w:rPr>
        <w:t>对于创新发展带动作用显著、发展势头良好</w:t>
      </w:r>
      <w:r w:rsidR="000B3F2F">
        <w:rPr>
          <w:rFonts w:ascii="Times New Roman" w:eastAsia="仿宋_GB2312" w:hAnsi="仿宋_GB2312" w:hint="eastAsia"/>
          <w:sz w:val="32"/>
          <w:szCs w:val="32"/>
        </w:rPr>
        <w:t>的平台</w:t>
      </w:r>
      <w:r w:rsidR="000B3F2F">
        <w:rPr>
          <w:rFonts w:ascii="Times New Roman" w:eastAsia="仿宋_GB2312" w:hAnsi="仿宋_GB2312"/>
          <w:sz w:val="32"/>
          <w:szCs w:val="32"/>
        </w:rPr>
        <w:t>，以出资购买公共研发设备开展合作共建的形式进行支持。</w:t>
      </w:r>
    </w:p>
    <w:p w:rsidR="00CA21AD" w:rsidRDefault="00CA21AD" w:rsidP="00687AE2">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3．对于中心引进的优质项目，</w:t>
      </w:r>
      <w:r>
        <w:rPr>
          <w:rFonts w:ascii="仿宋_GB2312" w:eastAsia="仿宋_GB2312" w:hAnsi="黑体" w:hint="eastAsia"/>
          <w:sz w:val="32"/>
          <w:szCs w:val="32"/>
        </w:rPr>
        <w:t>优先获得泰山创新谷自投种子资金股权投资</w:t>
      </w:r>
      <w:r>
        <w:rPr>
          <w:rFonts w:ascii="仿宋_GB2312" w:eastAsia="仿宋_GB2312" w:hAnsi="仿宋_GB2312" w:cs="仿宋_GB2312" w:hint="eastAsia"/>
          <w:sz w:val="32"/>
          <w:szCs w:val="32"/>
        </w:rPr>
        <w:t>，联合其他金融机构，为创业者和项目提供个人贷款、创意贷款、创业贷款等融资支持。</w:t>
      </w:r>
    </w:p>
    <w:p w:rsidR="00CA21AD" w:rsidRDefault="00CA21AD" w:rsidP="00687AE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4．提供</w:t>
      </w:r>
      <w:r>
        <w:rPr>
          <w:rFonts w:ascii="仿宋_GB2312" w:eastAsia="仿宋_GB2312" w:hAnsi="黑体" w:hint="eastAsia"/>
          <w:sz w:val="32"/>
          <w:szCs w:val="32"/>
        </w:rPr>
        <w:t>创新创业比赛指导、高企认定、成果评价、</w:t>
      </w:r>
      <w:r w:rsidR="00BF7DD4">
        <w:rPr>
          <w:rFonts w:ascii="仿宋_GB2312" w:eastAsia="仿宋_GB2312" w:hAnsi="黑体" w:hint="eastAsia"/>
          <w:sz w:val="32"/>
          <w:szCs w:val="32"/>
        </w:rPr>
        <w:t>技术转移、</w:t>
      </w:r>
      <w:r>
        <w:rPr>
          <w:rFonts w:ascii="仿宋_GB2312" w:eastAsia="仿宋_GB2312" w:hAnsi="黑体" w:hint="eastAsia"/>
          <w:sz w:val="32"/>
          <w:szCs w:val="32"/>
        </w:rPr>
        <w:t>技术合同认证、知识产权服务等专业化科技创新服务</w:t>
      </w:r>
      <w:r>
        <w:rPr>
          <w:rFonts w:ascii="仿宋_GB2312" w:eastAsia="仿宋_GB2312" w:hAnsi="仿宋_GB2312" w:cs="仿宋_GB2312" w:hint="eastAsia"/>
          <w:sz w:val="32"/>
          <w:szCs w:val="32"/>
        </w:rPr>
        <w:t>；</w:t>
      </w:r>
    </w:p>
    <w:p w:rsidR="00CA21AD" w:rsidRDefault="00CA21AD" w:rsidP="00687AE2">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5．提供工商注册、税务登记、法律咨询、财务咨询、</w:t>
      </w:r>
      <w:r w:rsidR="00BF7DD4">
        <w:rPr>
          <w:rFonts w:ascii="仿宋_GB2312" w:eastAsia="仿宋_GB2312" w:hAnsi="仿宋_GB2312" w:cs="仿宋_GB2312" w:hint="eastAsia"/>
          <w:sz w:val="32"/>
          <w:szCs w:val="32"/>
        </w:rPr>
        <w:t>人才资源、</w:t>
      </w:r>
      <w:r>
        <w:rPr>
          <w:rFonts w:ascii="仿宋_GB2312" w:eastAsia="仿宋_GB2312" w:hAnsi="仿宋_GB2312" w:cs="仿宋_GB2312" w:hint="eastAsia"/>
          <w:sz w:val="32"/>
          <w:szCs w:val="32"/>
        </w:rPr>
        <w:t>企业营销策划、会议会展等全方位服务。</w:t>
      </w:r>
    </w:p>
    <w:p w:rsidR="00E27C9A" w:rsidRPr="00591C65" w:rsidRDefault="00591C65" w:rsidP="00687AE2">
      <w:pPr>
        <w:spacing w:line="560" w:lineRule="exact"/>
        <w:ind w:firstLineChars="150" w:firstLine="480"/>
        <w:rPr>
          <w:rFonts w:ascii="楷体_GB2312" w:eastAsia="楷体_GB2312" w:hAnsi="&amp;quot" w:cs="宋体" w:hint="eastAsia"/>
          <w:color w:val="000000"/>
          <w:kern w:val="0"/>
          <w:sz w:val="32"/>
          <w:szCs w:val="32"/>
        </w:rPr>
      </w:pPr>
      <w:r w:rsidRPr="00591C65">
        <w:rPr>
          <w:rFonts w:ascii="楷体_GB2312" w:eastAsia="楷体_GB2312" w:hAnsi="&amp;quot" w:cs="宋体" w:hint="eastAsia"/>
          <w:color w:val="000000"/>
          <w:kern w:val="0"/>
          <w:sz w:val="32"/>
          <w:szCs w:val="32"/>
        </w:rPr>
        <w:t>（</w:t>
      </w:r>
      <w:r w:rsidR="00CA21AD">
        <w:rPr>
          <w:rFonts w:ascii="楷体_GB2312" w:eastAsia="楷体_GB2312" w:hAnsi="&amp;quot" w:cs="宋体" w:hint="eastAsia"/>
          <w:color w:val="000000"/>
          <w:kern w:val="0"/>
          <w:sz w:val="32"/>
          <w:szCs w:val="32"/>
        </w:rPr>
        <w:t>三</w:t>
      </w:r>
      <w:r w:rsidRPr="00591C65">
        <w:rPr>
          <w:rFonts w:ascii="楷体_GB2312" w:eastAsia="楷体_GB2312" w:hAnsi="&amp;quot" w:cs="宋体" w:hint="eastAsia"/>
          <w:color w:val="000000"/>
          <w:kern w:val="0"/>
          <w:sz w:val="32"/>
          <w:szCs w:val="32"/>
        </w:rPr>
        <w:t>）</w:t>
      </w:r>
      <w:r w:rsidR="00F30757">
        <w:rPr>
          <w:rFonts w:ascii="楷体_GB2312" w:eastAsia="楷体_GB2312" w:hAnsi="&amp;quot" w:cs="宋体" w:hint="eastAsia"/>
          <w:color w:val="000000"/>
          <w:kern w:val="0"/>
          <w:sz w:val="32"/>
          <w:szCs w:val="32"/>
        </w:rPr>
        <w:t>给予一定</w:t>
      </w:r>
      <w:r w:rsidR="00511ACB">
        <w:rPr>
          <w:rFonts w:ascii="楷体_GB2312" w:eastAsia="楷体_GB2312" w:hAnsi="&amp;quot" w:cs="宋体" w:hint="eastAsia"/>
          <w:color w:val="000000"/>
          <w:kern w:val="0"/>
          <w:sz w:val="32"/>
          <w:szCs w:val="32"/>
        </w:rPr>
        <w:t>的</w:t>
      </w:r>
      <w:r w:rsidR="00C6736E">
        <w:rPr>
          <w:rFonts w:ascii="楷体_GB2312" w:eastAsia="楷体_GB2312" w:hAnsi="&amp;quot" w:cs="宋体" w:hint="eastAsia"/>
          <w:color w:val="000000"/>
          <w:kern w:val="0"/>
          <w:sz w:val="32"/>
          <w:szCs w:val="32"/>
        </w:rPr>
        <w:t>资金</w:t>
      </w:r>
      <w:r w:rsidR="00DD24CE">
        <w:rPr>
          <w:rFonts w:ascii="楷体_GB2312" w:eastAsia="楷体_GB2312" w:hAnsi="&amp;quot" w:cs="宋体" w:hint="eastAsia"/>
          <w:color w:val="000000"/>
          <w:kern w:val="0"/>
          <w:sz w:val="32"/>
          <w:szCs w:val="32"/>
        </w:rPr>
        <w:t>支持</w:t>
      </w:r>
    </w:p>
    <w:p w:rsidR="00E27C9A" w:rsidRDefault="00BF7DD4" w:rsidP="00687AE2">
      <w:pPr>
        <w:widowControl/>
        <w:spacing w:line="560" w:lineRule="exact"/>
        <w:ind w:firstLineChars="200" w:firstLine="640"/>
        <w:jc w:val="left"/>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1</w:t>
      </w:r>
      <w:r w:rsidR="00C6736E">
        <w:rPr>
          <w:rFonts w:ascii="仿宋_GB2312" w:eastAsia="仿宋_GB2312" w:hAnsi="&amp;quot" w:cs="宋体" w:hint="eastAsia"/>
          <w:color w:val="000000"/>
          <w:kern w:val="0"/>
          <w:sz w:val="32"/>
          <w:szCs w:val="32"/>
        </w:rPr>
        <w:t>．</w:t>
      </w:r>
      <w:r w:rsidR="00E27C9A" w:rsidRPr="00C6736E">
        <w:rPr>
          <w:rFonts w:ascii="仿宋_GB2312" w:eastAsia="仿宋_GB2312" w:hAnsi="&amp;quot" w:cs="宋体" w:hint="eastAsia"/>
          <w:color w:val="000000"/>
          <w:kern w:val="0"/>
          <w:sz w:val="32"/>
          <w:szCs w:val="32"/>
        </w:rPr>
        <w:t>对</w:t>
      </w:r>
      <w:r w:rsidR="00700222" w:rsidRPr="00C6736E">
        <w:rPr>
          <w:rFonts w:ascii="仿宋_GB2312" w:eastAsia="仿宋_GB2312" w:hAnsi="&amp;quot" w:cs="宋体" w:hint="eastAsia"/>
          <w:color w:val="000000"/>
          <w:kern w:val="0"/>
          <w:sz w:val="32"/>
          <w:szCs w:val="32"/>
        </w:rPr>
        <w:t>中心</w:t>
      </w:r>
      <w:r w:rsidR="00E27C9A" w:rsidRPr="00C6736E">
        <w:rPr>
          <w:rFonts w:ascii="仿宋_GB2312" w:eastAsia="仿宋_GB2312" w:hAnsi="&amp;quot" w:cs="宋体" w:hint="eastAsia"/>
          <w:color w:val="000000"/>
          <w:kern w:val="0"/>
          <w:sz w:val="32"/>
          <w:szCs w:val="32"/>
        </w:rPr>
        <w:t>引进的</w:t>
      </w:r>
      <w:r w:rsidR="00591C65" w:rsidRPr="00C6736E">
        <w:rPr>
          <w:rFonts w:ascii="仿宋_GB2312" w:eastAsia="仿宋_GB2312" w:hAnsi="&amp;quot" w:cs="宋体" w:hint="eastAsia"/>
          <w:color w:val="000000"/>
          <w:kern w:val="0"/>
          <w:sz w:val="32"/>
          <w:szCs w:val="32"/>
        </w:rPr>
        <w:t>研发团队</w:t>
      </w:r>
      <w:r w:rsidR="00700222" w:rsidRPr="00C6736E">
        <w:rPr>
          <w:rFonts w:ascii="仿宋_GB2312" w:eastAsia="仿宋_GB2312" w:hAnsi="&amp;quot" w:cs="宋体" w:hint="eastAsia"/>
          <w:color w:val="000000"/>
          <w:kern w:val="0"/>
          <w:sz w:val="32"/>
          <w:szCs w:val="32"/>
        </w:rPr>
        <w:t>、产业化项目</w:t>
      </w:r>
      <w:r w:rsidR="00E27C9A" w:rsidRPr="00C6736E">
        <w:rPr>
          <w:rFonts w:ascii="仿宋_GB2312" w:eastAsia="仿宋_GB2312" w:hAnsi="&amp;quot" w:cs="宋体" w:hint="eastAsia"/>
          <w:color w:val="000000"/>
          <w:kern w:val="0"/>
          <w:sz w:val="32"/>
          <w:szCs w:val="32"/>
        </w:rPr>
        <w:t>，除享受</w:t>
      </w:r>
      <w:r w:rsidR="00591C65" w:rsidRPr="00C6736E">
        <w:rPr>
          <w:rFonts w:ascii="仿宋_GB2312" w:eastAsia="仿宋_GB2312" w:hAnsi="&amp;quot" w:cs="宋体" w:hint="eastAsia"/>
          <w:color w:val="000000"/>
          <w:kern w:val="0"/>
          <w:sz w:val="32"/>
          <w:szCs w:val="32"/>
        </w:rPr>
        <w:t>泰安</w:t>
      </w:r>
      <w:r w:rsidR="00E27C9A" w:rsidRPr="00C6736E">
        <w:rPr>
          <w:rFonts w:ascii="仿宋_GB2312" w:eastAsia="仿宋_GB2312" w:hAnsi="&amp;quot" w:cs="宋体" w:hint="eastAsia"/>
          <w:color w:val="000000"/>
          <w:kern w:val="0"/>
          <w:sz w:val="32"/>
          <w:szCs w:val="32"/>
        </w:rPr>
        <w:t>市科技、教育、人才等方面的专项补助政策外，</w:t>
      </w:r>
      <w:r w:rsidR="00700222" w:rsidRPr="00C6736E">
        <w:rPr>
          <w:rFonts w:ascii="仿宋_GB2312" w:eastAsia="仿宋_GB2312" w:hAnsi="&amp;quot" w:cs="宋体" w:hint="eastAsia"/>
          <w:color w:val="000000"/>
          <w:kern w:val="0"/>
          <w:sz w:val="32"/>
          <w:szCs w:val="32"/>
        </w:rPr>
        <w:t>视项目情况，</w:t>
      </w:r>
      <w:r w:rsidR="00A919E3">
        <w:rPr>
          <w:rFonts w:ascii="仿宋_GB2312" w:eastAsia="仿宋_GB2312" w:hAnsi="&amp;quot" w:cs="宋体" w:hint="eastAsia"/>
          <w:color w:val="000000"/>
          <w:kern w:val="0"/>
          <w:sz w:val="32"/>
          <w:szCs w:val="32"/>
        </w:rPr>
        <w:t>择优</w:t>
      </w:r>
      <w:r w:rsidR="00790D63">
        <w:rPr>
          <w:rFonts w:ascii="仿宋_GB2312" w:eastAsia="仿宋_GB2312" w:hAnsi="&amp;quot" w:cs="宋体" w:hint="eastAsia"/>
          <w:color w:val="000000"/>
          <w:kern w:val="0"/>
          <w:sz w:val="32"/>
          <w:szCs w:val="32"/>
        </w:rPr>
        <w:t>以</w:t>
      </w:r>
      <w:r w:rsidR="00BB3B77">
        <w:rPr>
          <w:rFonts w:ascii="仿宋_GB2312" w:eastAsia="仿宋_GB2312" w:hAnsi="&amp;quot" w:cs="宋体" w:hint="eastAsia"/>
          <w:color w:val="000000"/>
          <w:kern w:val="0"/>
          <w:sz w:val="32"/>
          <w:szCs w:val="32"/>
        </w:rPr>
        <w:t>项目共建的方式资助20</w:t>
      </w:r>
      <w:r w:rsidR="000D629E">
        <w:rPr>
          <w:rFonts w:ascii="仿宋_GB2312" w:eastAsia="仿宋_GB2312" w:hAnsi="&amp;quot" w:cs="宋体" w:hint="eastAsia"/>
          <w:color w:val="000000"/>
          <w:kern w:val="0"/>
          <w:sz w:val="32"/>
          <w:szCs w:val="32"/>
        </w:rPr>
        <w:t>～</w:t>
      </w:r>
      <w:r w:rsidR="00BB3B77">
        <w:rPr>
          <w:rFonts w:ascii="仿宋_GB2312" w:eastAsia="仿宋_GB2312" w:hAnsi="&amp;quot" w:cs="宋体" w:hint="eastAsia"/>
          <w:color w:val="000000"/>
          <w:kern w:val="0"/>
          <w:sz w:val="32"/>
          <w:szCs w:val="32"/>
        </w:rPr>
        <w:t>50万的仪器</w:t>
      </w:r>
      <w:r w:rsidR="008658B7">
        <w:rPr>
          <w:rFonts w:ascii="仿宋_GB2312" w:eastAsia="仿宋_GB2312" w:hAnsi="&amp;quot" w:cs="宋体" w:hint="eastAsia"/>
          <w:color w:val="000000"/>
          <w:kern w:val="0"/>
          <w:sz w:val="32"/>
          <w:szCs w:val="32"/>
        </w:rPr>
        <w:t>、</w:t>
      </w:r>
      <w:r w:rsidR="00BB3B77">
        <w:rPr>
          <w:rFonts w:ascii="仿宋_GB2312" w:eastAsia="仿宋_GB2312" w:hAnsi="&amp;quot" w:cs="宋体" w:hint="eastAsia"/>
          <w:color w:val="000000"/>
          <w:kern w:val="0"/>
          <w:sz w:val="32"/>
          <w:szCs w:val="32"/>
        </w:rPr>
        <w:t>设备</w:t>
      </w:r>
      <w:r w:rsidR="00E27C9A" w:rsidRPr="00F40D34">
        <w:rPr>
          <w:rFonts w:ascii="仿宋_GB2312" w:eastAsia="仿宋_GB2312" w:hAnsi="&amp;quot" w:cs="宋体" w:hint="eastAsia"/>
          <w:color w:val="000000"/>
          <w:kern w:val="0"/>
          <w:sz w:val="32"/>
          <w:szCs w:val="32"/>
        </w:rPr>
        <w:t>。</w:t>
      </w:r>
    </w:p>
    <w:p w:rsidR="00BF7DD4" w:rsidRDefault="00790D63" w:rsidP="00687AE2">
      <w:pPr>
        <w:widowControl/>
        <w:spacing w:line="560" w:lineRule="exact"/>
        <w:ind w:firstLineChars="200" w:firstLine="640"/>
        <w:jc w:val="left"/>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2．</w:t>
      </w:r>
      <w:r w:rsidR="00BF7DD4">
        <w:rPr>
          <w:rFonts w:ascii="仿宋_GB2312" w:eastAsia="仿宋_GB2312" w:hAnsi="&amp;quot" w:cs="宋体" w:hint="eastAsia"/>
          <w:color w:val="000000"/>
          <w:kern w:val="0"/>
          <w:sz w:val="32"/>
          <w:szCs w:val="32"/>
        </w:rPr>
        <w:t>对于有条件争取市里人才政策的团队和项目，帮助落实相关的扶持资金。</w:t>
      </w:r>
    </w:p>
    <w:p w:rsidR="00E27C9A" w:rsidRPr="00F40D34" w:rsidRDefault="00C6736E" w:rsidP="00687AE2">
      <w:pPr>
        <w:widowControl/>
        <w:spacing w:line="560" w:lineRule="exact"/>
        <w:ind w:firstLineChars="200" w:firstLine="640"/>
        <w:jc w:val="left"/>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3．</w:t>
      </w:r>
      <w:r w:rsidR="00E27C9A" w:rsidRPr="00F40D34">
        <w:rPr>
          <w:rFonts w:ascii="仿宋_GB2312" w:eastAsia="仿宋_GB2312" w:hAnsi="&amp;quot" w:cs="宋体" w:hint="eastAsia"/>
          <w:color w:val="000000"/>
          <w:kern w:val="0"/>
          <w:sz w:val="32"/>
          <w:szCs w:val="32"/>
        </w:rPr>
        <w:t>对促进</w:t>
      </w:r>
      <w:r w:rsidR="00700222">
        <w:rPr>
          <w:rFonts w:ascii="仿宋_GB2312" w:eastAsia="仿宋_GB2312" w:hAnsi="&amp;quot" w:cs="宋体" w:hint="eastAsia"/>
          <w:color w:val="000000"/>
          <w:kern w:val="0"/>
          <w:sz w:val="32"/>
          <w:szCs w:val="32"/>
        </w:rPr>
        <w:t>我市</w:t>
      </w:r>
      <w:r w:rsidR="00E27C9A" w:rsidRPr="00F40D34">
        <w:rPr>
          <w:rFonts w:ascii="仿宋_GB2312" w:eastAsia="仿宋_GB2312" w:hAnsi="&amp;quot" w:cs="宋体" w:hint="eastAsia"/>
          <w:color w:val="000000"/>
          <w:kern w:val="0"/>
          <w:sz w:val="32"/>
          <w:szCs w:val="32"/>
        </w:rPr>
        <w:t>科技进步、经济建设和产业发展具有特别重大意义的</w:t>
      </w:r>
      <w:r w:rsidR="00700222">
        <w:rPr>
          <w:rFonts w:ascii="仿宋_GB2312" w:eastAsia="仿宋_GB2312" w:hAnsi="&amp;quot" w:cs="宋体" w:hint="eastAsia"/>
          <w:color w:val="000000"/>
          <w:kern w:val="0"/>
          <w:sz w:val="32"/>
          <w:szCs w:val="32"/>
        </w:rPr>
        <w:t>项目</w:t>
      </w:r>
      <w:r w:rsidR="00E27C9A" w:rsidRPr="00F40D34">
        <w:rPr>
          <w:rFonts w:ascii="仿宋_GB2312" w:eastAsia="仿宋_GB2312" w:hAnsi="&amp;quot" w:cs="宋体" w:hint="eastAsia"/>
          <w:color w:val="000000"/>
          <w:kern w:val="0"/>
          <w:sz w:val="32"/>
          <w:szCs w:val="32"/>
        </w:rPr>
        <w:t>,可实行“一事一议”给予特别支持。</w:t>
      </w:r>
    </w:p>
    <w:p w:rsidR="00BF7DD4" w:rsidRDefault="00BF7DD4" w:rsidP="00687AE2">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四、管理</w:t>
      </w:r>
      <w:r w:rsidR="00CE77D4">
        <w:rPr>
          <w:rFonts w:ascii="黑体" w:eastAsia="黑体" w:hAnsi="黑体" w:cs="宋体" w:hint="eastAsia"/>
          <w:color w:val="000000"/>
          <w:kern w:val="0"/>
          <w:sz w:val="32"/>
          <w:szCs w:val="32"/>
        </w:rPr>
        <w:t>机制</w:t>
      </w:r>
    </w:p>
    <w:p w:rsidR="0064420C" w:rsidRDefault="0064420C" w:rsidP="00687AE2">
      <w:pPr>
        <w:widowControl/>
        <w:spacing w:line="560" w:lineRule="exact"/>
        <w:ind w:firstLineChars="150" w:firstLine="480"/>
        <w:jc w:val="left"/>
        <w:rPr>
          <w:rFonts w:ascii="楷体_GB2312" w:eastAsia="楷体_GB2312" w:hAnsi="&amp;quot" w:cs="宋体" w:hint="eastAsia"/>
          <w:color w:val="000000"/>
          <w:kern w:val="0"/>
          <w:sz w:val="32"/>
          <w:szCs w:val="32"/>
        </w:rPr>
      </w:pPr>
      <w:r>
        <w:rPr>
          <w:rFonts w:ascii="楷体_GB2312" w:eastAsia="楷体_GB2312" w:hAnsi="&amp;quot" w:cs="宋体" w:hint="eastAsia"/>
          <w:color w:val="000000"/>
          <w:kern w:val="0"/>
          <w:sz w:val="32"/>
          <w:szCs w:val="32"/>
        </w:rPr>
        <w:t>（一</w:t>
      </w:r>
      <w:r w:rsidRPr="00912975">
        <w:rPr>
          <w:rFonts w:ascii="楷体_GB2312" w:eastAsia="楷体_GB2312" w:hAnsi="&amp;quot" w:cs="宋体" w:hint="eastAsia"/>
          <w:color w:val="000000"/>
          <w:kern w:val="0"/>
          <w:sz w:val="32"/>
          <w:szCs w:val="32"/>
        </w:rPr>
        <w:t>）绩效</w:t>
      </w:r>
      <w:r>
        <w:rPr>
          <w:rFonts w:ascii="楷体_GB2312" w:eastAsia="楷体_GB2312" w:hAnsi="&amp;quot" w:cs="宋体" w:hint="eastAsia"/>
          <w:color w:val="000000"/>
          <w:kern w:val="0"/>
          <w:sz w:val="32"/>
          <w:szCs w:val="32"/>
        </w:rPr>
        <w:t>管理机制</w:t>
      </w:r>
    </w:p>
    <w:p w:rsidR="0064420C" w:rsidRDefault="0064420C" w:rsidP="00687AE2">
      <w:pPr>
        <w:widowControl/>
        <w:spacing w:line="560" w:lineRule="exact"/>
        <w:ind w:firstLineChars="200" w:firstLine="640"/>
        <w:jc w:val="left"/>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按照泰山创新谷管理办法的要求，</w:t>
      </w:r>
      <w:r w:rsidRPr="00F40D34">
        <w:rPr>
          <w:rFonts w:ascii="仿宋_GB2312" w:eastAsia="仿宋_GB2312" w:hAnsi="&amp;quot" w:cs="宋体" w:hint="eastAsia"/>
          <w:color w:val="000000"/>
          <w:kern w:val="0"/>
          <w:sz w:val="32"/>
          <w:szCs w:val="32"/>
        </w:rPr>
        <w:t>建立</w:t>
      </w:r>
      <w:r>
        <w:rPr>
          <w:rFonts w:ascii="仿宋_GB2312" w:eastAsia="仿宋_GB2312" w:hAnsi="&amp;quot" w:cs="宋体" w:hint="eastAsia"/>
          <w:color w:val="000000"/>
          <w:kern w:val="0"/>
          <w:sz w:val="32"/>
          <w:szCs w:val="32"/>
        </w:rPr>
        <w:t>跟踪管理和绩效评价制度，</w:t>
      </w:r>
      <w:r w:rsidR="00A05FD3">
        <w:rPr>
          <w:rFonts w:ascii="仿宋_GB2312" w:eastAsia="仿宋_GB2312" w:hAnsi="&amp;quot" w:cs="宋体" w:hint="eastAsia"/>
          <w:color w:val="000000"/>
          <w:kern w:val="0"/>
          <w:sz w:val="32"/>
          <w:szCs w:val="32"/>
        </w:rPr>
        <w:t>中心每年提交一次整体运营报告，</w:t>
      </w:r>
      <w:r>
        <w:rPr>
          <w:rFonts w:ascii="仿宋_GB2312" w:eastAsia="仿宋_GB2312" w:hAnsi="&amp;quot" w:cs="宋体" w:hint="eastAsia"/>
          <w:color w:val="000000"/>
          <w:kern w:val="0"/>
          <w:sz w:val="32"/>
          <w:szCs w:val="32"/>
        </w:rPr>
        <w:t>泰山创新谷</w:t>
      </w:r>
      <w:r w:rsidRPr="00F40D34">
        <w:rPr>
          <w:rFonts w:ascii="仿宋_GB2312" w:eastAsia="仿宋_GB2312" w:hAnsi="&amp;quot" w:cs="宋体" w:hint="eastAsia"/>
          <w:color w:val="000000"/>
          <w:kern w:val="0"/>
          <w:sz w:val="32"/>
          <w:szCs w:val="32"/>
        </w:rPr>
        <w:t>对</w:t>
      </w:r>
      <w:r>
        <w:rPr>
          <w:rFonts w:ascii="仿宋_GB2312" w:eastAsia="仿宋_GB2312" w:hAnsi="&amp;quot" w:cs="宋体" w:hint="eastAsia"/>
          <w:color w:val="000000"/>
          <w:kern w:val="0"/>
          <w:sz w:val="32"/>
          <w:szCs w:val="32"/>
        </w:rPr>
        <w:t>中心的运营</w:t>
      </w:r>
      <w:r w:rsidRPr="00F40D34">
        <w:rPr>
          <w:rFonts w:ascii="仿宋_GB2312" w:eastAsia="仿宋_GB2312" w:hAnsi="&amp;quot" w:cs="宋体" w:hint="eastAsia"/>
          <w:color w:val="000000"/>
          <w:kern w:val="0"/>
          <w:sz w:val="32"/>
          <w:szCs w:val="32"/>
        </w:rPr>
        <w:t>情况进行绩效评价。</w:t>
      </w:r>
    </w:p>
    <w:p w:rsidR="00242A98" w:rsidRPr="00242A98" w:rsidRDefault="00242A98" w:rsidP="00687AE2">
      <w:pPr>
        <w:widowControl/>
        <w:spacing w:line="560" w:lineRule="exact"/>
        <w:ind w:firstLineChars="147" w:firstLine="470"/>
        <w:rPr>
          <w:rFonts w:ascii="楷体_GB2312" w:eastAsia="楷体_GB2312" w:hAnsi="宋体" w:cs="宋体"/>
          <w:bCs/>
          <w:color w:val="000000" w:themeColor="text1"/>
          <w:kern w:val="0"/>
          <w:sz w:val="32"/>
          <w:szCs w:val="32"/>
        </w:rPr>
      </w:pPr>
      <w:r w:rsidRPr="00242A98">
        <w:rPr>
          <w:rFonts w:ascii="楷体_GB2312" w:eastAsia="楷体_GB2312" w:hAnsi="宋体" w:cs="宋体" w:hint="eastAsia"/>
          <w:bCs/>
          <w:color w:val="000000" w:themeColor="text1"/>
          <w:kern w:val="0"/>
          <w:sz w:val="32"/>
          <w:szCs w:val="32"/>
        </w:rPr>
        <w:t>（二）项目遴选机制</w:t>
      </w:r>
    </w:p>
    <w:p w:rsidR="00242A98" w:rsidRPr="00687F44" w:rsidRDefault="00837CD3" w:rsidP="00687AE2">
      <w:pPr>
        <w:widowControl/>
        <w:spacing w:line="560" w:lineRule="exact"/>
        <w:ind w:firstLineChars="196" w:firstLine="627"/>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themeColor="text1"/>
          <w:kern w:val="0"/>
          <w:sz w:val="32"/>
          <w:szCs w:val="32"/>
        </w:rPr>
        <w:lastRenderedPageBreak/>
        <w:t>拟引进的项目，</w:t>
      </w:r>
      <w:r w:rsidR="00687F44" w:rsidRPr="00687F44">
        <w:rPr>
          <w:rFonts w:ascii="仿宋_GB2312" w:eastAsia="仿宋_GB2312" w:hAnsi="宋体" w:cs="宋体" w:hint="eastAsia"/>
          <w:bCs/>
          <w:color w:val="000000" w:themeColor="text1"/>
          <w:kern w:val="0"/>
          <w:sz w:val="32"/>
          <w:szCs w:val="32"/>
        </w:rPr>
        <w:t>入驻之前，</w:t>
      </w:r>
      <w:r w:rsidR="00687F44">
        <w:rPr>
          <w:rFonts w:ascii="仿宋_GB2312" w:eastAsia="仿宋_GB2312" w:hAnsi="宋体" w:cs="宋体" w:hint="eastAsia"/>
          <w:bCs/>
          <w:color w:val="000000" w:themeColor="text1"/>
          <w:kern w:val="0"/>
          <w:sz w:val="32"/>
          <w:szCs w:val="32"/>
        </w:rPr>
        <w:t>由</w:t>
      </w:r>
      <w:r w:rsidR="00687F44" w:rsidRPr="00687F44">
        <w:rPr>
          <w:rFonts w:ascii="仿宋_GB2312" w:eastAsia="仿宋_GB2312" w:hAnsi="宋体" w:cs="宋体" w:hint="eastAsia"/>
          <w:bCs/>
          <w:color w:val="000000" w:themeColor="text1"/>
          <w:kern w:val="0"/>
          <w:sz w:val="32"/>
          <w:szCs w:val="32"/>
        </w:rPr>
        <w:t>泰山创新谷和中心</w:t>
      </w:r>
      <w:r w:rsidR="00687F44">
        <w:rPr>
          <w:rFonts w:ascii="仿宋_GB2312" w:eastAsia="仿宋_GB2312" w:hAnsi="宋体" w:cs="宋体" w:hint="eastAsia"/>
          <w:bCs/>
          <w:color w:val="000000" w:themeColor="text1"/>
          <w:kern w:val="0"/>
          <w:sz w:val="32"/>
          <w:szCs w:val="32"/>
        </w:rPr>
        <w:t>办公室</w:t>
      </w:r>
      <w:r w:rsidR="00687F44" w:rsidRPr="00687F44">
        <w:rPr>
          <w:rFonts w:ascii="仿宋_GB2312" w:eastAsia="仿宋_GB2312" w:hAnsi="宋体" w:cs="宋体" w:hint="eastAsia"/>
          <w:bCs/>
          <w:color w:val="000000" w:themeColor="text1"/>
          <w:kern w:val="0"/>
          <w:sz w:val="32"/>
          <w:szCs w:val="32"/>
        </w:rPr>
        <w:t>联合进行</w:t>
      </w:r>
      <w:r w:rsidR="00687F44">
        <w:rPr>
          <w:rFonts w:ascii="仿宋_GB2312" w:eastAsia="仿宋_GB2312" w:hAnsi="宋体" w:cs="宋体" w:hint="eastAsia"/>
          <w:bCs/>
          <w:color w:val="000000" w:themeColor="text1"/>
          <w:kern w:val="0"/>
          <w:sz w:val="32"/>
          <w:szCs w:val="32"/>
        </w:rPr>
        <w:t>项目审核，项目要</w:t>
      </w:r>
      <w:r w:rsidR="00687F44" w:rsidRPr="00687F44">
        <w:rPr>
          <w:rFonts w:ascii="仿宋_GB2312" w:eastAsia="仿宋_GB2312" w:hAnsi="宋体" w:cs="宋体" w:hint="eastAsia"/>
          <w:bCs/>
          <w:color w:val="000000" w:themeColor="text1"/>
          <w:kern w:val="0"/>
          <w:sz w:val="32"/>
          <w:szCs w:val="32"/>
        </w:rPr>
        <w:t>以产业化开发为目的，具备清晰的技术开发路线；产业化前景明确，预期经济与社会效益显著；项目团队具有组织实施转化项目的能力；</w:t>
      </w:r>
      <w:r w:rsidR="00687F44">
        <w:rPr>
          <w:rFonts w:ascii="仿宋_GB2312" w:eastAsia="仿宋_GB2312" w:hAnsi="宋体" w:cs="宋体" w:hint="eastAsia"/>
          <w:bCs/>
          <w:color w:val="000000" w:themeColor="text1"/>
          <w:kern w:val="0"/>
          <w:sz w:val="32"/>
          <w:szCs w:val="32"/>
        </w:rPr>
        <w:t>项目知识产权归属明确。</w:t>
      </w:r>
    </w:p>
    <w:p w:rsidR="001C5CAA" w:rsidRPr="001C5CAA" w:rsidRDefault="001C5CAA" w:rsidP="00687AE2">
      <w:pPr>
        <w:widowControl/>
        <w:spacing w:line="560" w:lineRule="exact"/>
        <w:ind w:firstLineChars="147" w:firstLine="472"/>
        <w:rPr>
          <w:rFonts w:ascii="楷体_GB2312" w:eastAsia="楷体_GB2312" w:hAnsi="宋体" w:cs="宋体"/>
          <w:color w:val="000000" w:themeColor="text1"/>
          <w:kern w:val="0"/>
          <w:sz w:val="32"/>
          <w:szCs w:val="32"/>
        </w:rPr>
      </w:pPr>
      <w:r w:rsidRPr="001C5CAA">
        <w:rPr>
          <w:rFonts w:ascii="楷体_GB2312" w:eastAsia="楷体_GB2312" w:hAnsi="宋体" w:cs="宋体" w:hint="eastAsia"/>
          <w:b/>
          <w:bCs/>
          <w:color w:val="000000" w:themeColor="text1"/>
          <w:kern w:val="0"/>
          <w:sz w:val="32"/>
          <w:szCs w:val="32"/>
        </w:rPr>
        <w:t>（</w:t>
      </w:r>
      <w:r w:rsidR="00242A98">
        <w:rPr>
          <w:rFonts w:ascii="楷体_GB2312" w:eastAsia="楷体_GB2312" w:hAnsi="宋体" w:cs="宋体" w:hint="eastAsia"/>
          <w:b/>
          <w:bCs/>
          <w:color w:val="000000" w:themeColor="text1"/>
          <w:kern w:val="0"/>
          <w:sz w:val="32"/>
          <w:szCs w:val="32"/>
        </w:rPr>
        <w:t>三</w:t>
      </w:r>
      <w:r w:rsidRPr="001C5CAA">
        <w:rPr>
          <w:rFonts w:ascii="楷体_GB2312" w:eastAsia="楷体_GB2312" w:hAnsi="宋体" w:cs="宋体" w:hint="eastAsia"/>
          <w:b/>
          <w:bCs/>
          <w:color w:val="000000" w:themeColor="text1"/>
          <w:kern w:val="0"/>
          <w:sz w:val="32"/>
          <w:szCs w:val="32"/>
        </w:rPr>
        <w:t>）</w:t>
      </w:r>
      <w:r w:rsidR="00CE77D4">
        <w:rPr>
          <w:rFonts w:ascii="楷体_GB2312" w:eastAsia="楷体_GB2312" w:hAnsi="宋体" w:cs="宋体" w:hint="eastAsia"/>
          <w:color w:val="000000" w:themeColor="text1"/>
          <w:kern w:val="0"/>
          <w:sz w:val="32"/>
          <w:szCs w:val="32"/>
        </w:rPr>
        <w:t>动态管理机制</w:t>
      </w:r>
    </w:p>
    <w:p w:rsidR="0064420C" w:rsidRPr="00C04048" w:rsidRDefault="0064420C" w:rsidP="00687AE2">
      <w:pPr>
        <w:widowControl/>
        <w:spacing w:line="560" w:lineRule="exact"/>
        <w:ind w:firstLineChars="200" w:firstLine="640"/>
        <w:rPr>
          <w:rFonts w:ascii="仿宋_GB2312" w:eastAsia="仿宋_GB2312"/>
          <w:color w:val="000000" w:themeColor="text1"/>
          <w:sz w:val="32"/>
          <w:szCs w:val="32"/>
        </w:rPr>
      </w:pPr>
      <w:r>
        <w:rPr>
          <w:rFonts w:ascii="仿宋_GB2312" w:eastAsia="仿宋_GB2312" w:hAnsi="宋体" w:cs="宋体" w:hint="eastAsia"/>
          <w:color w:val="000000" w:themeColor="text1"/>
          <w:kern w:val="0"/>
          <w:sz w:val="32"/>
          <w:szCs w:val="32"/>
        </w:rPr>
        <w:t>中心引进的项目</w:t>
      </w:r>
      <w:r w:rsidR="00BF7DD4" w:rsidRPr="00C04048">
        <w:rPr>
          <w:rFonts w:ascii="仿宋_GB2312" w:eastAsia="仿宋_GB2312" w:hAnsi="宋体" w:cs="宋体" w:hint="eastAsia"/>
          <w:color w:val="000000" w:themeColor="text1"/>
          <w:kern w:val="0"/>
          <w:sz w:val="32"/>
          <w:szCs w:val="32"/>
        </w:rPr>
        <w:t>入驻</w:t>
      </w:r>
      <w:r w:rsidR="00BF7DD4" w:rsidRPr="00C04048">
        <w:rPr>
          <w:rFonts w:ascii="仿宋_GB2312" w:eastAsia="仿宋_GB2312" w:hint="eastAsia"/>
          <w:color w:val="000000" w:themeColor="text1"/>
          <w:sz w:val="32"/>
          <w:szCs w:val="32"/>
        </w:rPr>
        <w:t>期限一般不超过三年</w:t>
      </w:r>
      <w:r w:rsidR="00BF7DD4" w:rsidRPr="00C04048">
        <w:rPr>
          <w:rFonts w:ascii="仿宋_GB2312" w:eastAsia="仿宋_GB2312" w:hAnsi="宋体" w:cs="宋体" w:hint="eastAsia"/>
          <w:color w:val="000000" w:themeColor="text1"/>
          <w:kern w:val="0"/>
          <w:sz w:val="32"/>
          <w:szCs w:val="32"/>
        </w:rPr>
        <w:t>，</w:t>
      </w:r>
      <w:r w:rsidR="00FB10C0">
        <w:rPr>
          <w:rFonts w:ascii="仿宋_GB2312" w:eastAsia="仿宋_GB2312" w:hAnsi="宋体" w:cs="宋体" w:hint="eastAsia"/>
          <w:color w:val="000000" w:themeColor="text1"/>
          <w:kern w:val="0"/>
          <w:sz w:val="32"/>
          <w:szCs w:val="32"/>
        </w:rPr>
        <w:t>项目年销售收入达到</w:t>
      </w:r>
      <w:r w:rsidR="00765707">
        <w:rPr>
          <w:rFonts w:ascii="仿宋_GB2312" w:eastAsia="仿宋_GB2312" w:hAnsi="宋体" w:cs="宋体" w:hint="eastAsia"/>
          <w:color w:val="000000" w:themeColor="text1"/>
          <w:kern w:val="0"/>
          <w:sz w:val="32"/>
          <w:szCs w:val="32"/>
        </w:rPr>
        <w:t>2</w:t>
      </w:r>
      <w:r w:rsidR="00FB10C0">
        <w:rPr>
          <w:rFonts w:ascii="仿宋_GB2312" w:eastAsia="仿宋_GB2312" w:hAnsi="宋体" w:cs="宋体" w:hint="eastAsia"/>
          <w:color w:val="000000" w:themeColor="text1"/>
          <w:kern w:val="0"/>
          <w:sz w:val="32"/>
          <w:szCs w:val="32"/>
        </w:rPr>
        <w:t>000万元以上的需从中心退出，泰山创新谷</w:t>
      </w:r>
      <w:r w:rsidR="00B36215">
        <w:rPr>
          <w:rFonts w:ascii="仿宋_GB2312" w:eastAsia="仿宋_GB2312" w:hAnsi="宋体" w:cs="宋体" w:hint="eastAsia"/>
          <w:color w:val="000000" w:themeColor="text1"/>
          <w:kern w:val="0"/>
          <w:sz w:val="32"/>
          <w:szCs w:val="32"/>
        </w:rPr>
        <w:t>帮助</w:t>
      </w:r>
      <w:r w:rsidR="00FB10C0">
        <w:rPr>
          <w:rFonts w:ascii="仿宋_GB2312" w:eastAsia="仿宋_GB2312" w:hAnsi="宋体" w:cs="宋体" w:hint="eastAsia"/>
          <w:color w:val="000000" w:themeColor="text1"/>
          <w:kern w:val="0"/>
          <w:sz w:val="32"/>
          <w:szCs w:val="32"/>
        </w:rPr>
        <w:t>协调在各县市区和高校区落地事宜，</w:t>
      </w:r>
      <w:r w:rsidR="007166BD">
        <w:rPr>
          <w:rFonts w:ascii="仿宋_GB2312" w:eastAsia="仿宋_GB2312" w:hAnsi="宋体" w:cs="宋体" w:hint="eastAsia"/>
          <w:color w:val="000000" w:themeColor="text1"/>
          <w:kern w:val="0"/>
          <w:sz w:val="32"/>
          <w:szCs w:val="32"/>
        </w:rPr>
        <w:t>入驻期间享受泰山创新谷的相关</w:t>
      </w:r>
      <w:r w:rsidR="00BF7DD4" w:rsidRPr="00C04048">
        <w:rPr>
          <w:rFonts w:ascii="仿宋_GB2312" w:eastAsia="仿宋_GB2312" w:hAnsi="宋体" w:cs="宋体" w:hint="eastAsia"/>
          <w:color w:val="000000" w:themeColor="text1"/>
          <w:kern w:val="0"/>
          <w:sz w:val="32"/>
          <w:szCs w:val="32"/>
        </w:rPr>
        <w:t>优惠政策。</w:t>
      </w:r>
      <w:r>
        <w:rPr>
          <w:rFonts w:ascii="仿宋_GB2312" w:eastAsia="仿宋_GB2312" w:hAnsi="宋体" w:cs="宋体" w:hint="eastAsia"/>
          <w:color w:val="000000" w:themeColor="text1"/>
          <w:kern w:val="0"/>
          <w:sz w:val="32"/>
          <w:szCs w:val="32"/>
        </w:rPr>
        <w:t>项目期满后，</w:t>
      </w:r>
      <w:r>
        <w:rPr>
          <w:rFonts w:ascii="仿宋_GB2312" w:eastAsia="仿宋_GB2312" w:hAnsi="宋体" w:cs="宋体"/>
          <w:color w:val="000000" w:themeColor="text1"/>
          <w:kern w:val="0"/>
          <w:sz w:val="32"/>
          <w:szCs w:val="32"/>
        </w:rPr>
        <w:t>需要延长入驻时间</w:t>
      </w:r>
      <w:r>
        <w:rPr>
          <w:rFonts w:ascii="仿宋_GB2312" w:eastAsia="仿宋_GB2312" w:hAnsi="宋体" w:cs="宋体" w:hint="eastAsia"/>
          <w:color w:val="000000" w:themeColor="text1"/>
          <w:kern w:val="0"/>
          <w:sz w:val="32"/>
          <w:szCs w:val="32"/>
        </w:rPr>
        <w:t>要</w:t>
      </w:r>
      <w:r w:rsidR="001C5CAA" w:rsidRPr="001C5CAA">
        <w:rPr>
          <w:rFonts w:ascii="仿宋_GB2312" w:eastAsia="仿宋_GB2312" w:hAnsi="宋体" w:cs="宋体"/>
          <w:color w:val="000000" w:themeColor="text1"/>
          <w:kern w:val="0"/>
          <w:sz w:val="32"/>
          <w:szCs w:val="32"/>
        </w:rPr>
        <w:t>提出书面申请，经批准可留在泰山创新谷继续发展</w:t>
      </w:r>
      <w:r>
        <w:rPr>
          <w:rFonts w:ascii="仿宋_GB2312" w:eastAsia="仿宋_GB2312" w:hAnsi="宋体" w:cs="宋体" w:hint="eastAsia"/>
          <w:color w:val="000000" w:themeColor="text1"/>
          <w:kern w:val="0"/>
          <w:sz w:val="32"/>
          <w:szCs w:val="32"/>
        </w:rPr>
        <w:t>，</w:t>
      </w:r>
      <w:r w:rsidRPr="001C5CAA">
        <w:rPr>
          <w:rFonts w:ascii="仿宋_GB2312" w:eastAsia="仿宋_GB2312" w:hAnsi="宋体" w:cs="宋体"/>
          <w:color w:val="000000" w:themeColor="text1"/>
          <w:kern w:val="0"/>
          <w:sz w:val="32"/>
          <w:szCs w:val="32"/>
        </w:rPr>
        <w:t>延长时间</w:t>
      </w:r>
      <w:r w:rsidR="00A05FD3">
        <w:rPr>
          <w:rFonts w:ascii="仿宋_GB2312" w:eastAsia="仿宋_GB2312" w:hAnsi="宋体" w:cs="宋体" w:hint="eastAsia"/>
          <w:color w:val="000000" w:themeColor="text1"/>
          <w:kern w:val="0"/>
          <w:sz w:val="32"/>
          <w:szCs w:val="32"/>
        </w:rPr>
        <w:t>最</w:t>
      </w:r>
      <w:r w:rsidRPr="001C5CAA">
        <w:rPr>
          <w:rFonts w:ascii="仿宋_GB2312" w:eastAsia="仿宋_GB2312" w:hAnsi="宋体" w:cs="宋体"/>
          <w:color w:val="000000" w:themeColor="text1"/>
          <w:kern w:val="0"/>
          <w:sz w:val="32"/>
          <w:szCs w:val="32"/>
        </w:rPr>
        <w:t>多为2年</w:t>
      </w:r>
      <w:r>
        <w:rPr>
          <w:rFonts w:ascii="仿宋_GB2312" w:eastAsia="仿宋_GB2312" w:hAnsi="宋体" w:cs="宋体" w:hint="eastAsia"/>
          <w:color w:val="000000" w:themeColor="text1"/>
          <w:kern w:val="0"/>
          <w:sz w:val="32"/>
          <w:szCs w:val="32"/>
        </w:rPr>
        <w:t>，</w:t>
      </w:r>
      <w:r w:rsidRPr="00C04048">
        <w:rPr>
          <w:rFonts w:ascii="仿宋_GB2312" w:eastAsia="仿宋_GB2312" w:hint="eastAsia"/>
          <w:color w:val="000000" w:themeColor="text1"/>
          <w:sz w:val="32"/>
          <w:szCs w:val="32"/>
        </w:rPr>
        <w:t>延长期间不再享受</w:t>
      </w:r>
      <w:r w:rsidR="00A05FD3">
        <w:rPr>
          <w:rFonts w:ascii="仿宋_GB2312" w:eastAsia="仿宋_GB2312" w:hint="eastAsia"/>
          <w:color w:val="000000" w:themeColor="text1"/>
          <w:sz w:val="32"/>
          <w:szCs w:val="32"/>
        </w:rPr>
        <w:t>相关</w:t>
      </w:r>
      <w:r w:rsidRPr="00C04048">
        <w:rPr>
          <w:rFonts w:ascii="仿宋_GB2312" w:eastAsia="仿宋_GB2312" w:hint="eastAsia"/>
          <w:color w:val="000000" w:themeColor="text1"/>
          <w:sz w:val="32"/>
          <w:szCs w:val="32"/>
        </w:rPr>
        <w:t>的优惠政策。</w:t>
      </w:r>
    </w:p>
    <w:p w:rsidR="00381011" w:rsidRPr="00381011" w:rsidRDefault="00BF7DD4" w:rsidP="00687AE2">
      <w:pPr>
        <w:widowControl/>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381011">
        <w:rPr>
          <w:rFonts w:ascii="黑体" w:eastAsia="黑体" w:hAnsi="黑体" w:cs="宋体" w:hint="eastAsia"/>
          <w:color w:val="000000"/>
          <w:kern w:val="0"/>
          <w:sz w:val="32"/>
          <w:szCs w:val="32"/>
        </w:rPr>
        <w:t>、保障措施</w:t>
      </w:r>
    </w:p>
    <w:p w:rsidR="00E27C9A" w:rsidRPr="00F40D34" w:rsidRDefault="00E27C9A" w:rsidP="00687AE2">
      <w:pPr>
        <w:widowControl/>
        <w:spacing w:line="560" w:lineRule="exact"/>
        <w:ind w:firstLineChars="150" w:firstLine="480"/>
        <w:jc w:val="left"/>
        <w:rPr>
          <w:rFonts w:ascii="仿宋_GB2312" w:eastAsia="仿宋_GB2312" w:hAnsi="&amp;quot" w:cs="宋体" w:hint="eastAsia"/>
          <w:color w:val="000000"/>
          <w:kern w:val="0"/>
          <w:sz w:val="32"/>
          <w:szCs w:val="32"/>
        </w:rPr>
      </w:pPr>
      <w:r w:rsidRPr="00912975">
        <w:rPr>
          <w:rFonts w:ascii="楷体_GB2312" w:eastAsia="楷体_GB2312" w:hAnsi="&amp;quot" w:cs="宋体" w:hint="eastAsia"/>
          <w:color w:val="000000"/>
          <w:kern w:val="0"/>
          <w:sz w:val="32"/>
          <w:szCs w:val="32"/>
        </w:rPr>
        <w:t>（一）</w:t>
      </w:r>
      <w:r w:rsidR="00A05FD3">
        <w:rPr>
          <w:rFonts w:ascii="楷体_GB2312" w:eastAsia="楷体_GB2312" w:hAnsi="&amp;quot" w:cs="宋体" w:hint="eastAsia"/>
          <w:color w:val="000000"/>
          <w:kern w:val="0"/>
          <w:sz w:val="32"/>
          <w:szCs w:val="32"/>
        </w:rPr>
        <w:t>加强</w:t>
      </w:r>
      <w:r w:rsidRPr="00912975">
        <w:rPr>
          <w:rFonts w:ascii="楷体_GB2312" w:eastAsia="楷体_GB2312" w:hAnsi="&amp;quot" w:cs="宋体" w:hint="eastAsia"/>
          <w:color w:val="000000"/>
          <w:kern w:val="0"/>
          <w:sz w:val="32"/>
          <w:szCs w:val="32"/>
        </w:rPr>
        <w:t>组织领导。</w:t>
      </w:r>
      <w:r w:rsidRPr="00F40D34">
        <w:rPr>
          <w:rFonts w:ascii="仿宋_GB2312" w:eastAsia="仿宋_GB2312" w:hAnsi="&amp;quot" w:cs="宋体" w:hint="eastAsia"/>
          <w:color w:val="000000"/>
          <w:kern w:val="0"/>
          <w:sz w:val="32"/>
          <w:szCs w:val="32"/>
        </w:rPr>
        <w:t>成立</w:t>
      </w:r>
      <w:r w:rsidR="00300FA2">
        <w:rPr>
          <w:rFonts w:ascii="仿宋_GB2312" w:eastAsia="仿宋_GB2312" w:hAnsi="&amp;quot" w:cs="宋体" w:hint="eastAsia"/>
          <w:color w:val="000000"/>
          <w:kern w:val="0"/>
          <w:sz w:val="32"/>
          <w:szCs w:val="32"/>
        </w:rPr>
        <w:t>驻泰高校入驻泰山创新谷</w:t>
      </w:r>
      <w:r w:rsidRPr="00F40D34">
        <w:rPr>
          <w:rFonts w:ascii="仿宋_GB2312" w:eastAsia="仿宋_GB2312" w:hAnsi="&amp;quot" w:cs="宋体" w:hint="eastAsia"/>
          <w:color w:val="000000"/>
          <w:kern w:val="0"/>
          <w:sz w:val="32"/>
          <w:szCs w:val="32"/>
        </w:rPr>
        <w:t>推进工作领导小组，统筹、协调解决</w:t>
      </w:r>
      <w:r w:rsidR="00300FA2">
        <w:rPr>
          <w:rFonts w:ascii="仿宋_GB2312" w:eastAsia="仿宋_GB2312" w:hAnsi="&amp;quot" w:cs="宋体" w:hint="eastAsia"/>
          <w:color w:val="000000"/>
          <w:kern w:val="0"/>
          <w:sz w:val="32"/>
          <w:szCs w:val="32"/>
        </w:rPr>
        <w:t>入驻</w:t>
      </w:r>
      <w:r w:rsidRPr="00F40D34">
        <w:rPr>
          <w:rFonts w:ascii="仿宋_GB2312" w:eastAsia="仿宋_GB2312" w:hAnsi="&amp;quot" w:cs="宋体" w:hint="eastAsia"/>
          <w:color w:val="000000"/>
          <w:kern w:val="0"/>
          <w:sz w:val="32"/>
          <w:szCs w:val="32"/>
        </w:rPr>
        <w:t>过程中遇到的各类困难和问题，领导小组下设办公室，办公室设在</w:t>
      </w:r>
      <w:r w:rsidR="00300FA2">
        <w:rPr>
          <w:rFonts w:ascii="仿宋_GB2312" w:eastAsia="仿宋_GB2312" w:hAnsi="&amp;quot" w:cs="宋体" w:hint="eastAsia"/>
          <w:color w:val="000000"/>
          <w:kern w:val="0"/>
          <w:sz w:val="32"/>
          <w:szCs w:val="32"/>
        </w:rPr>
        <w:t>泰山科学院</w:t>
      </w:r>
      <w:r w:rsidRPr="00F40D34">
        <w:rPr>
          <w:rFonts w:ascii="仿宋_GB2312" w:eastAsia="仿宋_GB2312" w:hAnsi="&amp;quot" w:cs="宋体" w:hint="eastAsia"/>
          <w:color w:val="000000"/>
          <w:kern w:val="0"/>
          <w:sz w:val="32"/>
          <w:szCs w:val="32"/>
        </w:rPr>
        <w:t>。</w:t>
      </w:r>
    </w:p>
    <w:p w:rsidR="003F51B2" w:rsidRDefault="00E27C9A" w:rsidP="00687AE2">
      <w:pPr>
        <w:widowControl/>
        <w:spacing w:line="560" w:lineRule="exact"/>
        <w:ind w:firstLineChars="150" w:firstLine="480"/>
        <w:jc w:val="left"/>
        <w:rPr>
          <w:rFonts w:ascii="仿宋_GB2312" w:eastAsia="仿宋_GB2312" w:hAnsi="&amp;quot" w:cs="宋体" w:hint="eastAsia"/>
          <w:color w:val="000000"/>
          <w:kern w:val="0"/>
          <w:sz w:val="32"/>
          <w:szCs w:val="32"/>
        </w:rPr>
      </w:pPr>
      <w:r w:rsidRPr="00912975">
        <w:rPr>
          <w:rFonts w:ascii="楷体_GB2312" w:eastAsia="楷体_GB2312" w:hAnsi="&amp;quot" w:cs="宋体" w:hint="eastAsia"/>
          <w:color w:val="000000"/>
          <w:kern w:val="0"/>
          <w:sz w:val="32"/>
          <w:szCs w:val="32"/>
        </w:rPr>
        <w:t>（二）</w:t>
      </w:r>
      <w:r w:rsidR="00A05FD3">
        <w:rPr>
          <w:rFonts w:ascii="楷体_GB2312" w:eastAsia="楷体_GB2312" w:hAnsi="&amp;quot" w:cs="宋体" w:hint="eastAsia"/>
          <w:color w:val="000000"/>
          <w:kern w:val="0"/>
          <w:sz w:val="32"/>
          <w:szCs w:val="32"/>
        </w:rPr>
        <w:t>完善政策保障</w:t>
      </w:r>
      <w:r w:rsidRPr="00912975">
        <w:rPr>
          <w:rFonts w:ascii="楷体_GB2312" w:eastAsia="楷体_GB2312" w:hAnsi="&amp;quot" w:cs="宋体" w:hint="eastAsia"/>
          <w:color w:val="000000"/>
          <w:kern w:val="0"/>
          <w:sz w:val="32"/>
          <w:szCs w:val="32"/>
        </w:rPr>
        <w:t>。</w:t>
      </w:r>
      <w:r w:rsidR="00A05FD3">
        <w:rPr>
          <w:rFonts w:ascii="仿宋_GB2312" w:eastAsia="仿宋_GB2312" w:hAnsi="&amp;quot" w:cs="宋体" w:hint="eastAsia"/>
          <w:color w:val="000000"/>
          <w:kern w:val="0"/>
          <w:sz w:val="32"/>
          <w:szCs w:val="32"/>
        </w:rPr>
        <w:t>梳理和完善成果转化、科研平台建设</w:t>
      </w:r>
      <w:r w:rsidR="003F51B2">
        <w:rPr>
          <w:rFonts w:ascii="仿宋_GB2312" w:eastAsia="仿宋_GB2312" w:hAnsi="&amp;quot" w:cs="宋体" w:hint="eastAsia"/>
          <w:color w:val="000000"/>
          <w:kern w:val="0"/>
          <w:sz w:val="32"/>
          <w:szCs w:val="32"/>
        </w:rPr>
        <w:t>、人才引进和企业培育等方面政策</w:t>
      </w:r>
      <w:r w:rsidR="00300FA2">
        <w:rPr>
          <w:rFonts w:ascii="仿宋_GB2312" w:eastAsia="仿宋_GB2312" w:hAnsi="&amp;quot" w:cs="宋体" w:hint="eastAsia"/>
          <w:color w:val="000000"/>
          <w:kern w:val="0"/>
          <w:sz w:val="32"/>
          <w:szCs w:val="32"/>
        </w:rPr>
        <w:t>，</w:t>
      </w:r>
      <w:r w:rsidR="003F51B2">
        <w:rPr>
          <w:rFonts w:ascii="仿宋_GB2312" w:eastAsia="仿宋_GB2312" w:hAnsi="&amp;quot" w:cs="宋体" w:hint="eastAsia"/>
          <w:color w:val="000000"/>
          <w:kern w:val="0"/>
          <w:sz w:val="32"/>
          <w:szCs w:val="32"/>
        </w:rPr>
        <w:t>从泰山创新谷</w:t>
      </w:r>
      <w:r w:rsidR="007616A4">
        <w:rPr>
          <w:rFonts w:ascii="仿宋_GB2312" w:eastAsia="仿宋_GB2312" w:hAnsi="&amp;quot" w:cs="宋体" w:hint="eastAsia"/>
          <w:color w:val="000000"/>
          <w:kern w:val="0"/>
          <w:sz w:val="32"/>
          <w:szCs w:val="32"/>
        </w:rPr>
        <w:t>运营</w:t>
      </w:r>
      <w:r w:rsidR="003F51B2">
        <w:rPr>
          <w:rFonts w:ascii="仿宋_GB2312" w:eastAsia="仿宋_GB2312" w:hAnsi="&amp;quot" w:cs="宋体" w:hint="eastAsia"/>
          <w:color w:val="000000"/>
          <w:kern w:val="0"/>
          <w:sz w:val="32"/>
          <w:szCs w:val="32"/>
        </w:rPr>
        <w:t>资金中安排部分资金专门用于驻泰高校在泰山创新谷的发展运营，</w:t>
      </w:r>
      <w:r w:rsidRPr="00F40D34">
        <w:rPr>
          <w:rFonts w:ascii="仿宋_GB2312" w:eastAsia="仿宋_GB2312" w:hAnsi="&amp;quot" w:cs="宋体" w:hint="eastAsia"/>
          <w:color w:val="000000"/>
          <w:kern w:val="0"/>
          <w:sz w:val="32"/>
          <w:szCs w:val="32"/>
        </w:rPr>
        <w:t>保障</w:t>
      </w:r>
      <w:r w:rsidR="00300FA2">
        <w:rPr>
          <w:rFonts w:ascii="仿宋_GB2312" w:eastAsia="仿宋_GB2312" w:hAnsi="&amp;quot" w:cs="宋体" w:hint="eastAsia"/>
          <w:color w:val="000000"/>
          <w:kern w:val="0"/>
          <w:sz w:val="32"/>
          <w:szCs w:val="32"/>
        </w:rPr>
        <w:t>驻泰高校</w:t>
      </w:r>
      <w:r w:rsidR="0044593E">
        <w:rPr>
          <w:rFonts w:ascii="仿宋_GB2312" w:eastAsia="仿宋_GB2312" w:hAnsi="&amp;quot" w:cs="宋体" w:hint="eastAsia"/>
          <w:color w:val="000000"/>
          <w:kern w:val="0"/>
          <w:sz w:val="32"/>
          <w:szCs w:val="32"/>
        </w:rPr>
        <w:t>的</w:t>
      </w:r>
      <w:r w:rsidR="00300FA2">
        <w:rPr>
          <w:rFonts w:ascii="仿宋_GB2312" w:eastAsia="仿宋_GB2312" w:hAnsi="&amp;quot" w:cs="宋体" w:hint="eastAsia"/>
          <w:color w:val="000000"/>
          <w:kern w:val="0"/>
          <w:sz w:val="32"/>
          <w:szCs w:val="32"/>
        </w:rPr>
        <w:t>高质量科研项目优先、快速在泰山创新谷落地转化</w:t>
      </w:r>
      <w:r w:rsidRPr="00F40D34">
        <w:rPr>
          <w:rFonts w:ascii="仿宋_GB2312" w:eastAsia="仿宋_GB2312" w:hAnsi="&amp;quot" w:cs="宋体" w:hint="eastAsia"/>
          <w:color w:val="000000"/>
          <w:kern w:val="0"/>
          <w:sz w:val="32"/>
          <w:szCs w:val="32"/>
        </w:rPr>
        <w:t>。</w:t>
      </w:r>
    </w:p>
    <w:p w:rsidR="003F51B2" w:rsidRDefault="003F51B2" w:rsidP="00687AE2">
      <w:pPr>
        <w:widowControl/>
        <w:spacing w:line="560" w:lineRule="exact"/>
        <w:ind w:firstLineChars="150" w:firstLine="480"/>
        <w:jc w:val="left"/>
        <w:rPr>
          <w:rFonts w:ascii="仿宋_GB2312" w:eastAsia="仿宋_GB2312" w:hAnsi="&amp;quot" w:cs="宋体" w:hint="eastAsia"/>
          <w:color w:val="000000"/>
          <w:kern w:val="0"/>
          <w:sz w:val="32"/>
          <w:szCs w:val="32"/>
        </w:rPr>
      </w:pPr>
      <w:r w:rsidRPr="003F51B2">
        <w:rPr>
          <w:rFonts w:ascii="楷体_GB2312" w:eastAsia="楷体_GB2312" w:hAnsi="&amp;quot" w:cs="宋体" w:hint="eastAsia"/>
          <w:color w:val="000000"/>
          <w:kern w:val="0"/>
          <w:sz w:val="32"/>
          <w:szCs w:val="32"/>
        </w:rPr>
        <w:t>（三）</w:t>
      </w:r>
      <w:r>
        <w:rPr>
          <w:rFonts w:ascii="楷体_GB2312" w:eastAsia="楷体_GB2312" w:hAnsi="&amp;quot" w:cs="宋体" w:hint="eastAsia"/>
          <w:color w:val="000000"/>
          <w:kern w:val="0"/>
          <w:sz w:val="32"/>
          <w:szCs w:val="32"/>
        </w:rPr>
        <w:t>搞好配套服务</w:t>
      </w:r>
      <w:r w:rsidRPr="003F51B2">
        <w:rPr>
          <w:rFonts w:ascii="楷体_GB2312" w:eastAsia="楷体_GB2312" w:hAnsi="&amp;quot" w:cs="宋体" w:hint="eastAsia"/>
          <w:color w:val="000000"/>
          <w:kern w:val="0"/>
          <w:sz w:val="32"/>
          <w:szCs w:val="32"/>
        </w:rPr>
        <w:t>。</w:t>
      </w:r>
      <w:r w:rsidRPr="003F51B2">
        <w:rPr>
          <w:rFonts w:ascii="仿宋_GB2312" w:eastAsia="仿宋_GB2312" w:hAnsi="&amp;quot" w:cs="宋体" w:hint="eastAsia"/>
          <w:color w:val="000000"/>
          <w:kern w:val="0"/>
          <w:sz w:val="32"/>
          <w:szCs w:val="32"/>
        </w:rPr>
        <w:t>统筹解决驻泰高校入驻人才、团队的生活保障问题，提供必要的生活配套服务，</w:t>
      </w:r>
      <w:r>
        <w:rPr>
          <w:rFonts w:ascii="仿宋_GB2312" w:eastAsia="仿宋_GB2312" w:hAnsi="&amp;quot" w:cs="宋体" w:hint="eastAsia"/>
          <w:color w:val="000000"/>
          <w:kern w:val="0"/>
          <w:sz w:val="32"/>
          <w:szCs w:val="32"/>
        </w:rPr>
        <w:t>解决他们入驻的后顾之忧。</w:t>
      </w:r>
    </w:p>
    <w:p w:rsidR="008658B7" w:rsidRDefault="008658B7" w:rsidP="008658B7">
      <w:pPr>
        <w:widowControl/>
        <w:spacing w:line="560" w:lineRule="exact"/>
        <w:ind w:firstLineChars="150" w:firstLine="480"/>
        <w:jc w:val="right"/>
        <w:rPr>
          <w:rFonts w:ascii="仿宋_GB2312" w:eastAsia="仿宋_GB2312" w:hAnsi="&amp;quot" w:cs="宋体" w:hint="eastAsia"/>
          <w:color w:val="000000"/>
          <w:kern w:val="0"/>
          <w:sz w:val="32"/>
          <w:szCs w:val="32"/>
        </w:rPr>
      </w:pPr>
    </w:p>
    <w:p w:rsidR="008658B7" w:rsidRDefault="008658B7" w:rsidP="008658B7">
      <w:pPr>
        <w:widowControl/>
        <w:spacing w:line="560" w:lineRule="exact"/>
        <w:ind w:firstLineChars="150" w:firstLine="480"/>
        <w:jc w:val="right"/>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泰山创新谷管理中心</w:t>
      </w:r>
    </w:p>
    <w:p w:rsidR="008658B7" w:rsidRPr="003F51B2" w:rsidRDefault="008658B7" w:rsidP="008658B7">
      <w:pPr>
        <w:widowControl/>
        <w:spacing w:line="560" w:lineRule="exact"/>
        <w:ind w:firstLineChars="150" w:firstLine="480"/>
        <w:jc w:val="right"/>
        <w:rPr>
          <w:rFonts w:ascii="仿宋_GB2312" w:eastAsia="仿宋_GB2312" w:hAnsi="&amp;quot" w:cs="宋体" w:hint="eastAsia"/>
          <w:color w:val="000000"/>
          <w:kern w:val="0"/>
          <w:sz w:val="32"/>
          <w:szCs w:val="32"/>
        </w:rPr>
      </w:pPr>
      <w:r>
        <w:rPr>
          <w:rFonts w:ascii="仿宋_GB2312" w:eastAsia="仿宋_GB2312" w:hAnsi="&amp;quot" w:cs="宋体" w:hint="eastAsia"/>
          <w:color w:val="000000"/>
          <w:kern w:val="0"/>
          <w:sz w:val="32"/>
          <w:szCs w:val="32"/>
        </w:rPr>
        <w:t>2018年11月9日</w:t>
      </w:r>
    </w:p>
    <w:sectPr w:rsidR="008658B7" w:rsidRPr="003F51B2" w:rsidSect="008658B7">
      <w:footerReference w:type="default" r:id="rId8"/>
      <w:pgSz w:w="11906" w:h="16838"/>
      <w:pgMar w:top="124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9F" w:rsidRDefault="0010699F" w:rsidP="00D534D5">
      <w:r>
        <w:separator/>
      </w:r>
    </w:p>
  </w:endnote>
  <w:endnote w:type="continuationSeparator" w:id="1">
    <w:p w:rsidR="0010699F" w:rsidRDefault="0010699F" w:rsidP="00D53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amp;quot">
    <w:altName w:val="Cambri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6936"/>
      <w:docPartObj>
        <w:docPartGallery w:val="Page Numbers (Bottom of Page)"/>
        <w:docPartUnique/>
      </w:docPartObj>
    </w:sdtPr>
    <w:sdtContent>
      <w:p w:rsidR="00381011" w:rsidRDefault="007C0325">
        <w:pPr>
          <w:pStyle w:val="a5"/>
          <w:jc w:val="center"/>
        </w:pPr>
        <w:fldSimple w:instr=" PAGE   \* MERGEFORMAT ">
          <w:r w:rsidR="008658B7" w:rsidRPr="008658B7">
            <w:rPr>
              <w:noProof/>
              <w:lang w:val="zh-CN"/>
            </w:rPr>
            <w:t>4</w:t>
          </w:r>
        </w:fldSimple>
      </w:p>
    </w:sdtContent>
  </w:sdt>
  <w:p w:rsidR="00381011" w:rsidRDefault="003810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9F" w:rsidRDefault="0010699F" w:rsidP="00D534D5">
      <w:r>
        <w:separator/>
      </w:r>
    </w:p>
  </w:footnote>
  <w:footnote w:type="continuationSeparator" w:id="1">
    <w:p w:rsidR="0010699F" w:rsidRDefault="0010699F" w:rsidP="00D53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3606A"/>
    <w:multiLevelType w:val="hybridMultilevel"/>
    <w:tmpl w:val="EB92C0C2"/>
    <w:lvl w:ilvl="0" w:tplc="333623F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5572"/>
    <w:rsid w:val="0001106A"/>
    <w:rsid w:val="0008171F"/>
    <w:rsid w:val="00092D74"/>
    <w:rsid w:val="000A5594"/>
    <w:rsid w:val="000B3F2F"/>
    <w:rsid w:val="000D2B12"/>
    <w:rsid w:val="000D629E"/>
    <w:rsid w:val="0010699F"/>
    <w:rsid w:val="00132214"/>
    <w:rsid w:val="00193192"/>
    <w:rsid w:val="001C5CAA"/>
    <w:rsid w:val="001F0A3B"/>
    <w:rsid w:val="001F5ED4"/>
    <w:rsid w:val="001F776F"/>
    <w:rsid w:val="0023567E"/>
    <w:rsid w:val="00242A98"/>
    <w:rsid w:val="00277407"/>
    <w:rsid w:val="002A15B4"/>
    <w:rsid w:val="002A37D0"/>
    <w:rsid w:val="002E2C93"/>
    <w:rsid w:val="00300FA2"/>
    <w:rsid w:val="00305DBE"/>
    <w:rsid w:val="0032454A"/>
    <w:rsid w:val="00324CDE"/>
    <w:rsid w:val="003710FA"/>
    <w:rsid w:val="003776E2"/>
    <w:rsid w:val="00381011"/>
    <w:rsid w:val="003C18F4"/>
    <w:rsid w:val="003F51B2"/>
    <w:rsid w:val="00425A56"/>
    <w:rsid w:val="00445319"/>
    <w:rsid w:val="0044593E"/>
    <w:rsid w:val="00450E9F"/>
    <w:rsid w:val="004A5889"/>
    <w:rsid w:val="004A649B"/>
    <w:rsid w:val="00511ACB"/>
    <w:rsid w:val="00513F98"/>
    <w:rsid w:val="00516D11"/>
    <w:rsid w:val="005350D9"/>
    <w:rsid w:val="00550E91"/>
    <w:rsid w:val="00591C65"/>
    <w:rsid w:val="005A60F1"/>
    <w:rsid w:val="005E334E"/>
    <w:rsid w:val="00634C6C"/>
    <w:rsid w:val="0064420C"/>
    <w:rsid w:val="0064551C"/>
    <w:rsid w:val="00670D90"/>
    <w:rsid w:val="00687AE2"/>
    <w:rsid w:val="00687F44"/>
    <w:rsid w:val="006930DF"/>
    <w:rsid w:val="006C3CBB"/>
    <w:rsid w:val="006D4417"/>
    <w:rsid w:val="00700222"/>
    <w:rsid w:val="007166BD"/>
    <w:rsid w:val="00716F7C"/>
    <w:rsid w:val="007616A4"/>
    <w:rsid w:val="00765707"/>
    <w:rsid w:val="00790D63"/>
    <w:rsid w:val="007B21CF"/>
    <w:rsid w:val="007C0325"/>
    <w:rsid w:val="007C5EC6"/>
    <w:rsid w:val="007F7F61"/>
    <w:rsid w:val="00830C30"/>
    <w:rsid w:val="00837522"/>
    <w:rsid w:val="00837CD3"/>
    <w:rsid w:val="00841087"/>
    <w:rsid w:val="00841581"/>
    <w:rsid w:val="008658B7"/>
    <w:rsid w:val="00883C1D"/>
    <w:rsid w:val="008944C6"/>
    <w:rsid w:val="008D5B74"/>
    <w:rsid w:val="00912975"/>
    <w:rsid w:val="00931400"/>
    <w:rsid w:val="0095709B"/>
    <w:rsid w:val="00970428"/>
    <w:rsid w:val="0099062D"/>
    <w:rsid w:val="009C2503"/>
    <w:rsid w:val="009D4BB2"/>
    <w:rsid w:val="009F7F0B"/>
    <w:rsid w:val="00A05FD3"/>
    <w:rsid w:val="00A15CE6"/>
    <w:rsid w:val="00A20EB6"/>
    <w:rsid w:val="00A36A87"/>
    <w:rsid w:val="00A919E3"/>
    <w:rsid w:val="00AD340B"/>
    <w:rsid w:val="00AD41AD"/>
    <w:rsid w:val="00B3073C"/>
    <w:rsid w:val="00B36215"/>
    <w:rsid w:val="00B65636"/>
    <w:rsid w:val="00B877AB"/>
    <w:rsid w:val="00BA5476"/>
    <w:rsid w:val="00BA75B1"/>
    <w:rsid w:val="00BB3B77"/>
    <w:rsid w:val="00BD3F96"/>
    <w:rsid w:val="00BE5760"/>
    <w:rsid w:val="00BF7DD4"/>
    <w:rsid w:val="00C02C5B"/>
    <w:rsid w:val="00C046E9"/>
    <w:rsid w:val="00C41588"/>
    <w:rsid w:val="00C64FCE"/>
    <w:rsid w:val="00C6736E"/>
    <w:rsid w:val="00C75572"/>
    <w:rsid w:val="00CA21AD"/>
    <w:rsid w:val="00CC19EC"/>
    <w:rsid w:val="00CE77D4"/>
    <w:rsid w:val="00D3221A"/>
    <w:rsid w:val="00D534D5"/>
    <w:rsid w:val="00D54A28"/>
    <w:rsid w:val="00D92570"/>
    <w:rsid w:val="00DD24CE"/>
    <w:rsid w:val="00DF0C1A"/>
    <w:rsid w:val="00E27C9A"/>
    <w:rsid w:val="00E362B6"/>
    <w:rsid w:val="00E81772"/>
    <w:rsid w:val="00E85CA2"/>
    <w:rsid w:val="00EE74AA"/>
    <w:rsid w:val="00F141DA"/>
    <w:rsid w:val="00F2494A"/>
    <w:rsid w:val="00F30757"/>
    <w:rsid w:val="00F40D34"/>
    <w:rsid w:val="00F46419"/>
    <w:rsid w:val="00F504B3"/>
    <w:rsid w:val="00FB10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572"/>
    <w:pPr>
      <w:widowControl w:val="0"/>
      <w:jc w:val="both"/>
    </w:pPr>
  </w:style>
  <w:style w:type="paragraph" w:styleId="a4">
    <w:name w:val="header"/>
    <w:basedOn w:val="a"/>
    <w:link w:val="Char"/>
    <w:uiPriority w:val="99"/>
    <w:unhideWhenUsed/>
    <w:rsid w:val="00D53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34D5"/>
    <w:rPr>
      <w:sz w:val="18"/>
      <w:szCs w:val="18"/>
    </w:rPr>
  </w:style>
  <w:style w:type="paragraph" w:styleId="a5">
    <w:name w:val="footer"/>
    <w:basedOn w:val="a"/>
    <w:link w:val="Char0"/>
    <w:uiPriority w:val="99"/>
    <w:unhideWhenUsed/>
    <w:rsid w:val="00D53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534D5"/>
    <w:rPr>
      <w:sz w:val="18"/>
      <w:szCs w:val="18"/>
    </w:rPr>
  </w:style>
  <w:style w:type="paragraph" w:styleId="a6">
    <w:name w:val="List Paragraph"/>
    <w:basedOn w:val="a"/>
    <w:uiPriority w:val="34"/>
    <w:qFormat/>
    <w:rsid w:val="00591C65"/>
    <w:pPr>
      <w:ind w:firstLineChars="200" w:firstLine="420"/>
    </w:pPr>
  </w:style>
</w:styles>
</file>

<file path=word/webSettings.xml><?xml version="1.0" encoding="utf-8"?>
<w:webSettings xmlns:r="http://schemas.openxmlformats.org/officeDocument/2006/relationships" xmlns:w="http://schemas.openxmlformats.org/wordprocessingml/2006/main">
  <w:divs>
    <w:div w:id="1540051601">
      <w:bodyDiv w:val="1"/>
      <w:marLeft w:val="0"/>
      <w:marRight w:val="0"/>
      <w:marTop w:val="0"/>
      <w:marBottom w:val="0"/>
      <w:divBdr>
        <w:top w:val="none" w:sz="0" w:space="0" w:color="auto"/>
        <w:left w:val="none" w:sz="0" w:space="0" w:color="auto"/>
        <w:bottom w:val="none" w:sz="0" w:space="0" w:color="auto"/>
        <w:right w:val="none" w:sz="0" w:space="0" w:color="auto"/>
      </w:divBdr>
      <w:divsChild>
        <w:div w:id="394203473">
          <w:marLeft w:val="0"/>
          <w:marRight w:val="0"/>
          <w:marTop w:val="0"/>
          <w:marBottom w:val="0"/>
          <w:divBdr>
            <w:top w:val="none" w:sz="0" w:space="0" w:color="auto"/>
            <w:left w:val="none" w:sz="0" w:space="0" w:color="auto"/>
            <w:bottom w:val="none" w:sz="0" w:space="0" w:color="auto"/>
            <w:right w:val="none" w:sz="0" w:space="0" w:color="auto"/>
          </w:divBdr>
          <w:divsChild>
            <w:div w:id="1173422624">
              <w:marLeft w:val="0"/>
              <w:marRight w:val="0"/>
              <w:marTop w:val="0"/>
              <w:marBottom w:val="0"/>
              <w:divBdr>
                <w:top w:val="none" w:sz="0" w:space="0" w:color="auto"/>
                <w:left w:val="none" w:sz="0" w:space="0" w:color="auto"/>
                <w:bottom w:val="none" w:sz="0" w:space="0" w:color="auto"/>
                <w:right w:val="none" w:sz="0" w:space="0" w:color="auto"/>
              </w:divBdr>
              <w:divsChild>
                <w:div w:id="1260332537">
                  <w:marLeft w:val="0"/>
                  <w:marRight w:val="0"/>
                  <w:marTop w:val="0"/>
                  <w:marBottom w:val="0"/>
                  <w:divBdr>
                    <w:top w:val="none" w:sz="0" w:space="0" w:color="auto"/>
                    <w:left w:val="none" w:sz="0" w:space="0" w:color="auto"/>
                    <w:bottom w:val="none" w:sz="0" w:space="0" w:color="auto"/>
                    <w:right w:val="none" w:sz="0" w:space="0" w:color="auto"/>
                  </w:divBdr>
                </w:div>
                <w:div w:id="1476221464">
                  <w:marLeft w:val="0"/>
                  <w:marRight w:val="0"/>
                  <w:marTop w:val="0"/>
                  <w:marBottom w:val="0"/>
                  <w:divBdr>
                    <w:top w:val="none" w:sz="0" w:space="0" w:color="auto"/>
                    <w:left w:val="none" w:sz="0" w:space="0" w:color="auto"/>
                    <w:bottom w:val="none" w:sz="0" w:space="0" w:color="auto"/>
                    <w:right w:val="none" w:sz="0" w:space="0" w:color="auto"/>
                  </w:divBdr>
                </w:div>
                <w:div w:id="1690639300">
                  <w:marLeft w:val="0"/>
                  <w:marRight w:val="0"/>
                  <w:marTop w:val="0"/>
                  <w:marBottom w:val="0"/>
                  <w:divBdr>
                    <w:top w:val="none" w:sz="0" w:space="0" w:color="auto"/>
                    <w:left w:val="none" w:sz="0" w:space="0" w:color="auto"/>
                    <w:bottom w:val="none" w:sz="0" w:space="0" w:color="auto"/>
                    <w:right w:val="none" w:sz="0" w:space="0" w:color="auto"/>
                  </w:divBdr>
                </w:div>
                <w:div w:id="879128193">
                  <w:marLeft w:val="0"/>
                  <w:marRight w:val="0"/>
                  <w:marTop w:val="0"/>
                  <w:marBottom w:val="0"/>
                  <w:divBdr>
                    <w:top w:val="none" w:sz="0" w:space="0" w:color="auto"/>
                    <w:left w:val="none" w:sz="0" w:space="0" w:color="auto"/>
                    <w:bottom w:val="none" w:sz="0" w:space="0" w:color="auto"/>
                    <w:right w:val="none" w:sz="0" w:space="0" w:color="auto"/>
                  </w:divBdr>
                </w:div>
                <w:div w:id="2014989733">
                  <w:marLeft w:val="0"/>
                  <w:marRight w:val="0"/>
                  <w:marTop w:val="0"/>
                  <w:marBottom w:val="0"/>
                  <w:divBdr>
                    <w:top w:val="none" w:sz="0" w:space="0" w:color="auto"/>
                    <w:left w:val="none" w:sz="0" w:space="0" w:color="auto"/>
                    <w:bottom w:val="none" w:sz="0" w:space="0" w:color="auto"/>
                    <w:right w:val="none" w:sz="0" w:space="0" w:color="auto"/>
                  </w:divBdr>
                </w:div>
                <w:div w:id="1461457129">
                  <w:marLeft w:val="0"/>
                  <w:marRight w:val="0"/>
                  <w:marTop w:val="0"/>
                  <w:marBottom w:val="0"/>
                  <w:divBdr>
                    <w:top w:val="none" w:sz="0" w:space="0" w:color="auto"/>
                    <w:left w:val="none" w:sz="0" w:space="0" w:color="auto"/>
                    <w:bottom w:val="none" w:sz="0" w:space="0" w:color="auto"/>
                    <w:right w:val="none" w:sz="0" w:space="0" w:color="auto"/>
                  </w:divBdr>
                </w:div>
                <w:div w:id="1154031417">
                  <w:marLeft w:val="0"/>
                  <w:marRight w:val="0"/>
                  <w:marTop w:val="0"/>
                  <w:marBottom w:val="0"/>
                  <w:divBdr>
                    <w:top w:val="none" w:sz="0" w:space="0" w:color="auto"/>
                    <w:left w:val="none" w:sz="0" w:space="0" w:color="auto"/>
                    <w:bottom w:val="none" w:sz="0" w:space="0" w:color="auto"/>
                    <w:right w:val="none" w:sz="0" w:space="0" w:color="auto"/>
                  </w:divBdr>
                </w:div>
                <w:div w:id="1908806304">
                  <w:marLeft w:val="0"/>
                  <w:marRight w:val="0"/>
                  <w:marTop w:val="0"/>
                  <w:marBottom w:val="0"/>
                  <w:divBdr>
                    <w:top w:val="none" w:sz="0" w:space="0" w:color="auto"/>
                    <w:left w:val="none" w:sz="0" w:space="0" w:color="auto"/>
                    <w:bottom w:val="none" w:sz="0" w:space="0" w:color="auto"/>
                    <w:right w:val="none" w:sz="0" w:space="0" w:color="auto"/>
                  </w:divBdr>
                </w:div>
                <w:div w:id="489097068">
                  <w:marLeft w:val="0"/>
                  <w:marRight w:val="0"/>
                  <w:marTop w:val="0"/>
                  <w:marBottom w:val="0"/>
                  <w:divBdr>
                    <w:top w:val="none" w:sz="0" w:space="0" w:color="auto"/>
                    <w:left w:val="none" w:sz="0" w:space="0" w:color="auto"/>
                    <w:bottom w:val="none" w:sz="0" w:space="0" w:color="auto"/>
                    <w:right w:val="none" w:sz="0" w:space="0" w:color="auto"/>
                  </w:divBdr>
                </w:div>
                <w:div w:id="1221286586">
                  <w:marLeft w:val="0"/>
                  <w:marRight w:val="0"/>
                  <w:marTop w:val="0"/>
                  <w:marBottom w:val="0"/>
                  <w:divBdr>
                    <w:top w:val="none" w:sz="0" w:space="0" w:color="auto"/>
                    <w:left w:val="none" w:sz="0" w:space="0" w:color="auto"/>
                    <w:bottom w:val="none" w:sz="0" w:space="0" w:color="auto"/>
                    <w:right w:val="none" w:sz="0" w:space="0" w:color="auto"/>
                  </w:divBdr>
                </w:div>
                <w:div w:id="1147238880">
                  <w:marLeft w:val="0"/>
                  <w:marRight w:val="0"/>
                  <w:marTop w:val="0"/>
                  <w:marBottom w:val="0"/>
                  <w:divBdr>
                    <w:top w:val="none" w:sz="0" w:space="0" w:color="auto"/>
                    <w:left w:val="none" w:sz="0" w:space="0" w:color="auto"/>
                    <w:bottom w:val="none" w:sz="0" w:space="0" w:color="auto"/>
                    <w:right w:val="none" w:sz="0" w:space="0" w:color="auto"/>
                  </w:divBdr>
                </w:div>
                <w:div w:id="945772972">
                  <w:marLeft w:val="0"/>
                  <w:marRight w:val="0"/>
                  <w:marTop w:val="0"/>
                  <w:marBottom w:val="0"/>
                  <w:divBdr>
                    <w:top w:val="none" w:sz="0" w:space="0" w:color="auto"/>
                    <w:left w:val="none" w:sz="0" w:space="0" w:color="auto"/>
                    <w:bottom w:val="none" w:sz="0" w:space="0" w:color="auto"/>
                    <w:right w:val="none" w:sz="0" w:space="0" w:color="auto"/>
                  </w:divBdr>
                </w:div>
                <w:div w:id="897010540">
                  <w:marLeft w:val="0"/>
                  <w:marRight w:val="0"/>
                  <w:marTop w:val="0"/>
                  <w:marBottom w:val="0"/>
                  <w:divBdr>
                    <w:top w:val="none" w:sz="0" w:space="0" w:color="auto"/>
                    <w:left w:val="none" w:sz="0" w:space="0" w:color="auto"/>
                    <w:bottom w:val="none" w:sz="0" w:space="0" w:color="auto"/>
                    <w:right w:val="none" w:sz="0" w:space="0" w:color="auto"/>
                  </w:divBdr>
                </w:div>
                <w:div w:id="306669915">
                  <w:marLeft w:val="0"/>
                  <w:marRight w:val="0"/>
                  <w:marTop w:val="0"/>
                  <w:marBottom w:val="0"/>
                  <w:divBdr>
                    <w:top w:val="none" w:sz="0" w:space="0" w:color="auto"/>
                    <w:left w:val="none" w:sz="0" w:space="0" w:color="auto"/>
                    <w:bottom w:val="none" w:sz="0" w:space="0" w:color="auto"/>
                    <w:right w:val="none" w:sz="0" w:space="0" w:color="auto"/>
                  </w:divBdr>
                </w:div>
                <w:div w:id="2006349371">
                  <w:marLeft w:val="0"/>
                  <w:marRight w:val="0"/>
                  <w:marTop w:val="0"/>
                  <w:marBottom w:val="0"/>
                  <w:divBdr>
                    <w:top w:val="none" w:sz="0" w:space="0" w:color="auto"/>
                    <w:left w:val="none" w:sz="0" w:space="0" w:color="auto"/>
                    <w:bottom w:val="none" w:sz="0" w:space="0" w:color="auto"/>
                    <w:right w:val="none" w:sz="0" w:space="0" w:color="auto"/>
                  </w:divBdr>
                </w:div>
                <w:div w:id="1752315668">
                  <w:marLeft w:val="0"/>
                  <w:marRight w:val="0"/>
                  <w:marTop w:val="0"/>
                  <w:marBottom w:val="0"/>
                  <w:divBdr>
                    <w:top w:val="none" w:sz="0" w:space="0" w:color="auto"/>
                    <w:left w:val="none" w:sz="0" w:space="0" w:color="auto"/>
                    <w:bottom w:val="none" w:sz="0" w:space="0" w:color="auto"/>
                    <w:right w:val="none" w:sz="0" w:space="0" w:color="auto"/>
                  </w:divBdr>
                </w:div>
                <w:div w:id="62148346">
                  <w:marLeft w:val="0"/>
                  <w:marRight w:val="0"/>
                  <w:marTop w:val="0"/>
                  <w:marBottom w:val="0"/>
                  <w:divBdr>
                    <w:top w:val="none" w:sz="0" w:space="0" w:color="auto"/>
                    <w:left w:val="none" w:sz="0" w:space="0" w:color="auto"/>
                    <w:bottom w:val="none" w:sz="0" w:space="0" w:color="auto"/>
                    <w:right w:val="none" w:sz="0" w:space="0" w:color="auto"/>
                  </w:divBdr>
                </w:div>
                <w:div w:id="1518691572">
                  <w:marLeft w:val="0"/>
                  <w:marRight w:val="0"/>
                  <w:marTop w:val="0"/>
                  <w:marBottom w:val="0"/>
                  <w:divBdr>
                    <w:top w:val="none" w:sz="0" w:space="0" w:color="auto"/>
                    <w:left w:val="none" w:sz="0" w:space="0" w:color="auto"/>
                    <w:bottom w:val="none" w:sz="0" w:space="0" w:color="auto"/>
                    <w:right w:val="none" w:sz="0" w:space="0" w:color="auto"/>
                  </w:divBdr>
                </w:div>
                <w:div w:id="39134963">
                  <w:marLeft w:val="0"/>
                  <w:marRight w:val="0"/>
                  <w:marTop w:val="0"/>
                  <w:marBottom w:val="0"/>
                  <w:divBdr>
                    <w:top w:val="none" w:sz="0" w:space="0" w:color="auto"/>
                    <w:left w:val="none" w:sz="0" w:space="0" w:color="auto"/>
                    <w:bottom w:val="none" w:sz="0" w:space="0" w:color="auto"/>
                    <w:right w:val="none" w:sz="0" w:space="0" w:color="auto"/>
                  </w:divBdr>
                </w:div>
                <w:div w:id="1088691543">
                  <w:marLeft w:val="0"/>
                  <w:marRight w:val="0"/>
                  <w:marTop w:val="0"/>
                  <w:marBottom w:val="0"/>
                  <w:divBdr>
                    <w:top w:val="none" w:sz="0" w:space="0" w:color="auto"/>
                    <w:left w:val="none" w:sz="0" w:space="0" w:color="auto"/>
                    <w:bottom w:val="none" w:sz="0" w:space="0" w:color="auto"/>
                    <w:right w:val="none" w:sz="0" w:space="0" w:color="auto"/>
                  </w:divBdr>
                </w:div>
                <w:div w:id="585846446">
                  <w:marLeft w:val="0"/>
                  <w:marRight w:val="0"/>
                  <w:marTop w:val="0"/>
                  <w:marBottom w:val="0"/>
                  <w:divBdr>
                    <w:top w:val="none" w:sz="0" w:space="0" w:color="auto"/>
                    <w:left w:val="none" w:sz="0" w:space="0" w:color="auto"/>
                    <w:bottom w:val="none" w:sz="0" w:space="0" w:color="auto"/>
                    <w:right w:val="none" w:sz="0" w:space="0" w:color="auto"/>
                  </w:divBdr>
                </w:div>
                <w:div w:id="124737132">
                  <w:marLeft w:val="0"/>
                  <w:marRight w:val="0"/>
                  <w:marTop w:val="0"/>
                  <w:marBottom w:val="0"/>
                  <w:divBdr>
                    <w:top w:val="none" w:sz="0" w:space="0" w:color="auto"/>
                    <w:left w:val="none" w:sz="0" w:space="0" w:color="auto"/>
                    <w:bottom w:val="none" w:sz="0" w:space="0" w:color="auto"/>
                    <w:right w:val="none" w:sz="0" w:space="0" w:color="auto"/>
                  </w:divBdr>
                </w:div>
                <w:div w:id="443157520">
                  <w:marLeft w:val="0"/>
                  <w:marRight w:val="0"/>
                  <w:marTop w:val="0"/>
                  <w:marBottom w:val="0"/>
                  <w:divBdr>
                    <w:top w:val="none" w:sz="0" w:space="0" w:color="auto"/>
                    <w:left w:val="none" w:sz="0" w:space="0" w:color="auto"/>
                    <w:bottom w:val="none" w:sz="0" w:space="0" w:color="auto"/>
                    <w:right w:val="none" w:sz="0" w:space="0" w:color="auto"/>
                  </w:divBdr>
                </w:div>
                <w:div w:id="1388216034">
                  <w:marLeft w:val="0"/>
                  <w:marRight w:val="0"/>
                  <w:marTop w:val="0"/>
                  <w:marBottom w:val="0"/>
                  <w:divBdr>
                    <w:top w:val="none" w:sz="0" w:space="0" w:color="auto"/>
                    <w:left w:val="none" w:sz="0" w:space="0" w:color="auto"/>
                    <w:bottom w:val="none" w:sz="0" w:space="0" w:color="auto"/>
                    <w:right w:val="none" w:sz="0" w:space="0" w:color="auto"/>
                  </w:divBdr>
                </w:div>
                <w:div w:id="1503930008">
                  <w:marLeft w:val="0"/>
                  <w:marRight w:val="0"/>
                  <w:marTop w:val="0"/>
                  <w:marBottom w:val="0"/>
                  <w:divBdr>
                    <w:top w:val="none" w:sz="0" w:space="0" w:color="auto"/>
                    <w:left w:val="none" w:sz="0" w:space="0" w:color="auto"/>
                    <w:bottom w:val="none" w:sz="0" w:space="0" w:color="auto"/>
                    <w:right w:val="none" w:sz="0" w:space="0" w:color="auto"/>
                  </w:divBdr>
                </w:div>
                <w:div w:id="369503158">
                  <w:marLeft w:val="0"/>
                  <w:marRight w:val="0"/>
                  <w:marTop w:val="0"/>
                  <w:marBottom w:val="0"/>
                  <w:divBdr>
                    <w:top w:val="none" w:sz="0" w:space="0" w:color="auto"/>
                    <w:left w:val="none" w:sz="0" w:space="0" w:color="auto"/>
                    <w:bottom w:val="none" w:sz="0" w:space="0" w:color="auto"/>
                    <w:right w:val="none" w:sz="0" w:space="0" w:color="auto"/>
                  </w:divBdr>
                </w:div>
                <w:div w:id="2117554327">
                  <w:marLeft w:val="0"/>
                  <w:marRight w:val="0"/>
                  <w:marTop w:val="0"/>
                  <w:marBottom w:val="0"/>
                  <w:divBdr>
                    <w:top w:val="none" w:sz="0" w:space="0" w:color="auto"/>
                    <w:left w:val="none" w:sz="0" w:space="0" w:color="auto"/>
                    <w:bottom w:val="none" w:sz="0" w:space="0" w:color="auto"/>
                    <w:right w:val="none" w:sz="0" w:space="0" w:color="auto"/>
                  </w:divBdr>
                </w:div>
                <w:div w:id="1598980040">
                  <w:marLeft w:val="0"/>
                  <w:marRight w:val="0"/>
                  <w:marTop w:val="0"/>
                  <w:marBottom w:val="0"/>
                  <w:divBdr>
                    <w:top w:val="none" w:sz="0" w:space="0" w:color="auto"/>
                    <w:left w:val="none" w:sz="0" w:space="0" w:color="auto"/>
                    <w:bottom w:val="none" w:sz="0" w:space="0" w:color="auto"/>
                    <w:right w:val="none" w:sz="0" w:space="0" w:color="auto"/>
                  </w:divBdr>
                </w:div>
                <w:div w:id="1463382826">
                  <w:marLeft w:val="0"/>
                  <w:marRight w:val="0"/>
                  <w:marTop w:val="0"/>
                  <w:marBottom w:val="0"/>
                  <w:divBdr>
                    <w:top w:val="none" w:sz="0" w:space="0" w:color="auto"/>
                    <w:left w:val="none" w:sz="0" w:space="0" w:color="auto"/>
                    <w:bottom w:val="none" w:sz="0" w:space="0" w:color="auto"/>
                    <w:right w:val="none" w:sz="0" w:space="0" w:color="auto"/>
                  </w:divBdr>
                </w:div>
                <w:div w:id="1185054484">
                  <w:marLeft w:val="0"/>
                  <w:marRight w:val="0"/>
                  <w:marTop w:val="0"/>
                  <w:marBottom w:val="0"/>
                  <w:divBdr>
                    <w:top w:val="none" w:sz="0" w:space="0" w:color="auto"/>
                    <w:left w:val="none" w:sz="0" w:space="0" w:color="auto"/>
                    <w:bottom w:val="none" w:sz="0" w:space="0" w:color="auto"/>
                    <w:right w:val="none" w:sz="0" w:space="0" w:color="auto"/>
                  </w:divBdr>
                </w:div>
                <w:div w:id="1342900148">
                  <w:marLeft w:val="0"/>
                  <w:marRight w:val="0"/>
                  <w:marTop w:val="0"/>
                  <w:marBottom w:val="0"/>
                  <w:divBdr>
                    <w:top w:val="none" w:sz="0" w:space="0" w:color="auto"/>
                    <w:left w:val="none" w:sz="0" w:space="0" w:color="auto"/>
                    <w:bottom w:val="none" w:sz="0" w:space="0" w:color="auto"/>
                    <w:right w:val="none" w:sz="0" w:space="0" w:color="auto"/>
                  </w:divBdr>
                </w:div>
                <w:div w:id="436024840">
                  <w:marLeft w:val="0"/>
                  <w:marRight w:val="0"/>
                  <w:marTop w:val="0"/>
                  <w:marBottom w:val="0"/>
                  <w:divBdr>
                    <w:top w:val="none" w:sz="0" w:space="0" w:color="auto"/>
                    <w:left w:val="none" w:sz="0" w:space="0" w:color="auto"/>
                    <w:bottom w:val="none" w:sz="0" w:space="0" w:color="auto"/>
                    <w:right w:val="none" w:sz="0" w:space="0" w:color="auto"/>
                  </w:divBdr>
                </w:div>
                <w:div w:id="1466508156">
                  <w:marLeft w:val="0"/>
                  <w:marRight w:val="0"/>
                  <w:marTop w:val="0"/>
                  <w:marBottom w:val="0"/>
                  <w:divBdr>
                    <w:top w:val="none" w:sz="0" w:space="0" w:color="auto"/>
                    <w:left w:val="none" w:sz="0" w:space="0" w:color="auto"/>
                    <w:bottom w:val="none" w:sz="0" w:space="0" w:color="auto"/>
                    <w:right w:val="none" w:sz="0" w:space="0" w:color="auto"/>
                  </w:divBdr>
                </w:div>
                <w:div w:id="1411541878">
                  <w:marLeft w:val="0"/>
                  <w:marRight w:val="0"/>
                  <w:marTop w:val="0"/>
                  <w:marBottom w:val="0"/>
                  <w:divBdr>
                    <w:top w:val="none" w:sz="0" w:space="0" w:color="auto"/>
                    <w:left w:val="none" w:sz="0" w:space="0" w:color="auto"/>
                    <w:bottom w:val="none" w:sz="0" w:space="0" w:color="auto"/>
                    <w:right w:val="none" w:sz="0" w:space="0" w:color="auto"/>
                  </w:divBdr>
                </w:div>
                <w:div w:id="752707829">
                  <w:marLeft w:val="0"/>
                  <w:marRight w:val="0"/>
                  <w:marTop w:val="0"/>
                  <w:marBottom w:val="0"/>
                  <w:divBdr>
                    <w:top w:val="none" w:sz="0" w:space="0" w:color="auto"/>
                    <w:left w:val="none" w:sz="0" w:space="0" w:color="auto"/>
                    <w:bottom w:val="none" w:sz="0" w:space="0" w:color="auto"/>
                    <w:right w:val="none" w:sz="0" w:space="0" w:color="auto"/>
                  </w:divBdr>
                </w:div>
                <w:div w:id="379285438">
                  <w:marLeft w:val="0"/>
                  <w:marRight w:val="0"/>
                  <w:marTop w:val="0"/>
                  <w:marBottom w:val="0"/>
                  <w:divBdr>
                    <w:top w:val="none" w:sz="0" w:space="0" w:color="auto"/>
                    <w:left w:val="none" w:sz="0" w:space="0" w:color="auto"/>
                    <w:bottom w:val="none" w:sz="0" w:space="0" w:color="auto"/>
                    <w:right w:val="none" w:sz="0" w:space="0" w:color="auto"/>
                  </w:divBdr>
                </w:div>
                <w:div w:id="1738744686">
                  <w:marLeft w:val="0"/>
                  <w:marRight w:val="0"/>
                  <w:marTop w:val="0"/>
                  <w:marBottom w:val="0"/>
                  <w:divBdr>
                    <w:top w:val="none" w:sz="0" w:space="0" w:color="auto"/>
                    <w:left w:val="none" w:sz="0" w:space="0" w:color="auto"/>
                    <w:bottom w:val="none" w:sz="0" w:space="0" w:color="auto"/>
                    <w:right w:val="none" w:sz="0" w:space="0" w:color="auto"/>
                  </w:divBdr>
                </w:div>
                <w:div w:id="843935524">
                  <w:marLeft w:val="0"/>
                  <w:marRight w:val="0"/>
                  <w:marTop w:val="0"/>
                  <w:marBottom w:val="0"/>
                  <w:divBdr>
                    <w:top w:val="none" w:sz="0" w:space="0" w:color="auto"/>
                    <w:left w:val="none" w:sz="0" w:space="0" w:color="auto"/>
                    <w:bottom w:val="none" w:sz="0" w:space="0" w:color="auto"/>
                    <w:right w:val="none" w:sz="0" w:space="0" w:color="auto"/>
                  </w:divBdr>
                </w:div>
                <w:div w:id="1718771575">
                  <w:marLeft w:val="0"/>
                  <w:marRight w:val="0"/>
                  <w:marTop w:val="0"/>
                  <w:marBottom w:val="0"/>
                  <w:divBdr>
                    <w:top w:val="none" w:sz="0" w:space="0" w:color="auto"/>
                    <w:left w:val="none" w:sz="0" w:space="0" w:color="auto"/>
                    <w:bottom w:val="none" w:sz="0" w:space="0" w:color="auto"/>
                    <w:right w:val="none" w:sz="0" w:space="0" w:color="auto"/>
                  </w:divBdr>
                </w:div>
                <w:div w:id="1905947843">
                  <w:marLeft w:val="0"/>
                  <w:marRight w:val="0"/>
                  <w:marTop w:val="0"/>
                  <w:marBottom w:val="0"/>
                  <w:divBdr>
                    <w:top w:val="none" w:sz="0" w:space="0" w:color="auto"/>
                    <w:left w:val="none" w:sz="0" w:space="0" w:color="auto"/>
                    <w:bottom w:val="none" w:sz="0" w:space="0" w:color="auto"/>
                    <w:right w:val="none" w:sz="0" w:space="0" w:color="auto"/>
                  </w:divBdr>
                </w:div>
                <w:div w:id="418601122">
                  <w:marLeft w:val="0"/>
                  <w:marRight w:val="0"/>
                  <w:marTop w:val="0"/>
                  <w:marBottom w:val="0"/>
                  <w:divBdr>
                    <w:top w:val="none" w:sz="0" w:space="0" w:color="auto"/>
                    <w:left w:val="none" w:sz="0" w:space="0" w:color="auto"/>
                    <w:bottom w:val="none" w:sz="0" w:space="0" w:color="auto"/>
                    <w:right w:val="none" w:sz="0" w:space="0" w:color="auto"/>
                  </w:divBdr>
                </w:div>
                <w:div w:id="1853378308">
                  <w:marLeft w:val="0"/>
                  <w:marRight w:val="0"/>
                  <w:marTop w:val="0"/>
                  <w:marBottom w:val="0"/>
                  <w:divBdr>
                    <w:top w:val="none" w:sz="0" w:space="0" w:color="auto"/>
                    <w:left w:val="none" w:sz="0" w:space="0" w:color="auto"/>
                    <w:bottom w:val="none" w:sz="0" w:space="0" w:color="auto"/>
                    <w:right w:val="none" w:sz="0" w:space="0" w:color="auto"/>
                  </w:divBdr>
                </w:div>
                <w:div w:id="1502505877">
                  <w:marLeft w:val="0"/>
                  <w:marRight w:val="0"/>
                  <w:marTop w:val="0"/>
                  <w:marBottom w:val="0"/>
                  <w:divBdr>
                    <w:top w:val="none" w:sz="0" w:space="0" w:color="auto"/>
                    <w:left w:val="none" w:sz="0" w:space="0" w:color="auto"/>
                    <w:bottom w:val="none" w:sz="0" w:space="0" w:color="auto"/>
                    <w:right w:val="none" w:sz="0" w:space="0" w:color="auto"/>
                  </w:divBdr>
                </w:div>
                <w:div w:id="1829636376">
                  <w:marLeft w:val="0"/>
                  <w:marRight w:val="0"/>
                  <w:marTop w:val="0"/>
                  <w:marBottom w:val="0"/>
                  <w:divBdr>
                    <w:top w:val="none" w:sz="0" w:space="0" w:color="auto"/>
                    <w:left w:val="none" w:sz="0" w:space="0" w:color="auto"/>
                    <w:bottom w:val="none" w:sz="0" w:space="0" w:color="auto"/>
                    <w:right w:val="none" w:sz="0" w:space="0" w:color="auto"/>
                  </w:divBdr>
                </w:div>
                <w:div w:id="1639147625">
                  <w:marLeft w:val="0"/>
                  <w:marRight w:val="0"/>
                  <w:marTop w:val="0"/>
                  <w:marBottom w:val="0"/>
                  <w:divBdr>
                    <w:top w:val="none" w:sz="0" w:space="0" w:color="auto"/>
                    <w:left w:val="none" w:sz="0" w:space="0" w:color="auto"/>
                    <w:bottom w:val="none" w:sz="0" w:space="0" w:color="auto"/>
                    <w:right w:val="none" w:sz="0" w:space="0" w:color="auto"/>
                  </w:divBdr>
                </w:div>
                <w:div w:id="736898400">
                  <w:marLeft w:val="0"/>
                  <w:marRight w:val="0"/>
                  <w:marTop w:val="0"/>
                  <w:marBottom w:val="0"/>
                  <w:divBdr>
                    <w:top w:val="none" w:sz="0" w:space="0" w:color="auto"/>
                    <w:left w:val="none" w:sz="0" w:space="0" w:color="auto"/>
                    <w:bottom w:val="none" w:sz="0" w:space="0" w:color="auto"/>
                    <w:right w:val="none" w:sz="0" w:space="0" w:color="auto"/>
                  </w:divBdr>
                </w:div>
                <w:div w:id="13610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CC4E-4B94-4775-9D68-53CD4D9E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艺桥</dc:creator>
  <cp:keywords/>
  <dc:description/>
  <cp:lastModifiedBy>微软用户</cp:lastModifiedBy>
  <cp:revision>128</cp:revision>
  <cp:lastPrinted>2018-11-09T08:04:00Z</cp:lastPrinted>
  <dcterms:created xsi:type="dcterms:W3CDTF">2018-08-28T05:32:00Z</dcterms:created>
  <dcterms:modified xsi:type="dcterms:W3CDTF">2018-11-09T08:04:00Z</dcterms:modified>
</cp:coreProperties>
</file>