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1756"/>
        <w:tblW w:w="8897" w:type="dxa"/>
        <w:tblLook w:val="04A0"/>
      </w:tblPr>
      <w:tblGrid>
        <w:gridCol w:w="4417"/>
        <w:gridCol w:w="2053"/>
        <w:gridCol w:w="2427"/>
      </w:tblGrid>
      <w:tr w:rsidR="0072763C" w:rsidTr="0072763C">
        <w:trPr>
          <w:trHeight w:val="508"/>
        </w:trPr>
        <w:tc>
          <w:tcPr>
            <w:tcW w:w="4417" w:type="dxa"/>
            <w:vMerge w:val="restart"/>
            <w:tcBorders>
              <w:top w:val="single" w:sz="4" w:space="0" w:color="auto"/>
              <w:left w:val="single" w:sz="4" w:space="0" w:color="auto"/>
              <w:right w:val="single" w:sz="4" w:space="0" w:color="auto"/>
            </w:tcBorders>
          </w:tcPr>
          <w:p w:rsidR="00D06F00" w:rsidRDefault="0072763C" w:rsidP="0072763C">
            <w:r>
              <w:rPr>
                <w:rFonts w:hint="eastAsia"/>
                <w:noProof/>
              </w:rPr>
              <w:drawing>
                <wp:inline distT="0" distB="0" distL="0" distR="0">
                  <wp:extent cx="2590800" cy="19332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41" r="11092" b="12331"/>
                          <a:stretch/>
                        </pic:blipFill>
                        <pic:spPr bwMode="auto">
                          <a:xfrm>
                            <a:off x="0" y="0"/>
                            <a:ext cx="2636542" cy="196734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480" w:type="dxa"/>
            <w:gridSpan w:val="2"/>
            <w:tcBorders>
              <w:left w:val="single" w:sz="4" w:space="0" w:color="auto"/>
              <w:bottom w:val="single" w:sz="4" w:space="0" w:color="auto"/>
            </w:tcBorders>
          </w:tcPr>
          <w:p w:rsidR="00D06F00" w:rsidRPr="009208DD" w:rsidRDefault="00D06F00" w:rsidP="0072763C">
            <w:pPr>
              <w:rPr>
                <w:b/>
              </w:rPr>
            </w:pPr>
            <w:r w:rsidRPr="009208DD">
              <w:rPr>
                <w:rFonts w:hint="eastAsia"/>
                <w:b/>
              </w:rPr>
              <w:t>仪器名称：</w:t>
            </w:r>
            <w:r w:rsidR="0072763C" w:rsidRPr="0072763C">
              <w:rPr>
                <w:rFonts w:hint="eastAsia"/>
                <w:b/>
              </w:rPr>
              <w:t>半导体器件分析仪</w:t>
            </w:r>
          </w:p>
        </w:tc>
      </w:tr>
      <w:tr w:rsidR="0072763C" w:rsidTr="0072763C">
        <w:trPr>
          <w:trHeight w:val="570"/>
        </w:trPr>
        <w:tc>
          <w:tcPr>
            <w:tcW w:w="4417" w:type="dxa"/>
            <w:vMerge/>
            <w:tcBorders>
              <w:left w:val="single" w:sz="4" w:space="0" w:color="auto"/>
              <w:right w:val="single" w:sz="4" w:space="0" w:color="auto"/>
            </w:tcBorders>
          </w:tcPr>
          <w:p w:rsidR="00D06F00" w:rsidRDefault="00D06F00" w:rsidP="0072763C"/>
        </w:tc>
        <w:tc>
          <w:tcPr>
            <w:tcW w:w="2053" w:type="dxa"/>
            <w:tcBorders>
              <w:top w:val="single" w:sz="4" w:space="0" w:color="auto"/>
              <w:left w:val="single" w:sz="4" w:space="0" w:color="auto"/>
              <w:bottom w:val="single" w:sz="4" w:space="0" w:color="auto"/>
            </w:tcBorders>
          </w:tcPr>
          <w:p w:rsidR="00D06F00" w:rsidRPr="009208DD" w:rsidRDefault="00D06F00" w:rsidP="0072763C">
            <w:pPr>
              <w:rPr>
                <w:b/>
              </w:rPr>
            </w:pPr>
            <w:r w:rsidRPr="009208DD">
              <w:rPr>
                <w:rFonts w:hint="eastAsia"/>
                <w:b/>
              </w:rPr>
              <w:t>联系人：</w:t>
            </w:r>
            <w:r w:rsidR="0072763C">
              <w:rPr>
                <w:rFonts w:hint="eastAsia"/>
                <w:b/>
              </w:rPr>
              <w:t>陈</w:t>
            </w:r>
            <w:r w:rsidR="002F13E6">
              <w:rPr>
                <w:rFonts w:hint="eastAsia"/>
                <w:b/>
              </w:rPr>
              <w:t>亮</w:t>
            </w:r>
          </w:p>
        </w:tc>
        <w:tc>
          <w:tcPr>
            <w:tcW w:w="2427" w:type="dxa"/>
            <w:tcBorders>
              <w:top w:val="single" w:sz="4" w:space="0" w:color="auto"/>
              <w:bottom w:val="single" w:sz="4" w:space="0" w:color="auto"/>
            </w:tcBorders>
          </w:tcPr>
          <w:p w:rsidR="00D06F00" w:rsidRPr="009208DD" w:rsidRDefault="00D06F00" w:rsidP="0072763C">
            <w:pPr>
              <w:rPr>
                <w:b/>
              </w:rPr>
            </w:pPr>
            <w:r w:rsidRPr="009208DD">
              <w:rPr>
                <w:rFonts w:hint="eastAsia"/>
                <w:b/>
              </w:rPr>
              <w:t>联系电话</w:t>
            </w:r>
            <w:r w:rsidR="009208DD">
              <w:rPr>
                <w:rFonts w:hint="eastAsia"/>
                <w:b/>
              </w:rPr>
              <w:t>:</w:t>
            </w:r>
            <w:r w:rsidR="00971A43" w:rsidRPr="00971A43">
              <w:rPr>
                <w:b/>
              </w:rPr>
              <w:t>18263810707</w:t>
            </w:r>
          </w:p>
        </w:tc>
      </w:tr>
      <w:tr w:rsidR="0072763C" w:rsidTr="0072763C">
        <w:trPr>
          <w:trHeight w:val="611"/>
        </w:trPr>
        <w:tc>
          <w:tcPr>
            <w:tcW w:w="4417" w:type="dxa"/>
            <w:vMerge/>
            <w:tcBorders>
              <w:left w:val="single" w:sz="4" w:space="0" w:color="auto"/>
              <w:right w:val="single" w:sz="4" w:space="0" w:color="auto"/>
            </w:tcBorders>
          </w:tcPr>
          <w:p w:rsidR="00D06F00" w:rsidRDefault="00D06F00" w:rsidP="0072763C"/>
        </w:tc>
        <w:tc>
          <w:tcPr>
            <w:tcW w:w="2053" w:type="dxa"/>
            <w:tcBorders>
              <w:top w:val="single" w:sz="4" w:space="0" w:color="auto"/>
              <w:left w:val="single" w:sz="4" w:space="0" w:color="auto"/>
              <w:bottom w:val="single" w:sz="4" w:space="0" w:color="auto"/>
            </w:tcBorders>
          </w:tcPr>
          <w:p w:rsidR="00D06F00" w:rsidRPr="009208DD" w:rsidRDefault="00D06F00" w:rsidP="0072763C">
            <w:pPr>
              <w:rPr>
                <w:b/>
              </w:rPr>
            </w:pPr>
            <w:r w:rsidRPr="009208DD">
              <w:rPr>
                <w:rFonts w:hint="eastAsia"/>
                <w:b/>
              </w:rPr>
              <w:t>放置地点：</w:t>
            </w:r>
            <w:r w:rsidR="0072763C">
              <w:rPr>
                <w:rFonts w:hint="eastAsia"/>
                <w:b/>
              </w:rPr>
              <w:t>实验楼</w:t>
            </w:r>
            <w:r w:rsidR="0072763C">
              <w:rPr>
                <w:rFonts w:hint="eastAsia"/>
                <w:b/>
              </w:rPr>
              <w:t>3005</w:t>
            </w:r>
          </w:p>
        </w:tc>
        <w:tc>
          <w:tcPr>
            <w:tcW w:w="2427" w:type="dxa"/>
            <w:tcBorders>
              <w:top w:val="single" w:sz="4" w:space="0" w:color="auto"/>
              <w:bottom w:val="single" w:sz="4" w:space="0" w:color="auto"/>
            </w:tcBorders>
          </w:tcPr>
          <w:p w:rsidR="00D06F00" w:rsidRPr="009208DD" w:rsidRDefault="00D06F00" w:rsidP="0072763C">
            <w:pPr>
              <w:rPr>
                <w:b/>
              </w:rPr>
            </w:pPr>
            <w:r w:rsidRPr="009208DD">
              <w:rPr>
                <w:rFonts w:hint="eastAsia"/>
                <w:b/>
              </w:rPr>
              <w:t>仪器品牌：</w:t>
            </w:r>
            <w:r w:rsidR="0072763C">
              <w:rPr>
                <w:rFonts w:hint="eastAsia"/>
                <w:b/>
              </w:rPr>
              <w:t>是得</w:t>
            </w:r>
          </w:p>
        </w:tc>
      </w:tr>
      <w:tr w:rsidR="0072763C" w:rsidTr="0072763C">
        <w:trPr>
          <w:trHeight w:val="680"/>
        </w:trPr>
        <w:tc>
          <w:tcPr>
            <w:tcW w:w="4417" w:type="dxa"/>
            <w:vMerge/>
            <w:tcBorders>
              <w:left w:val="single" w:sz="4" w:space="0" w:color="auto"/>
              <w:right w:val="single" w:sz="4" w:space="0" w:color="auto"/>
            </w:tcBorders>
          </w:tcPr>
          <w:p w:rsidR="00D06F00" w:rsidRDefault="00D06F00" w:rsidP="0072763C"/>
        </w:tc>
        <w:tc>
          <w:tcPr>
            <w:tcW w:w="2053" w:type="dxa"/>
            <w:tcBorders>
              <w:top w:val="single" w:sz="4" w:space="0" w:color="auto"/>
              <w:left w:val="single" w:sz="4" w:space="0" w:color="auto"/>
              <w:bottom w:val="single" w:sz="4" w:space="0" w:color="auto"/>
            </w:tcBorders>
          </w:tcPr>
          <w:p w:rsidR="00D06F00" w:rsidRPr="009208DD" w:rsidRDefault="00D06F00" w:rsidP="0072763C">
            <w:pPr>
              <w:rPr>
                <w:b/>
              </w:rPr>
            </w:pPr>
            <w:r w:rsidRPr="009208DD">
              <w:rPr>
                <w:rFonts w:hint="eastAsia"/>
                <w:b/>
              </w:rPr>
              <w:t>规格型号：</w:t>
            </w:r>
            <w:r w:rsidR="0072763C">
              <w:rPr>
                <w:rFonts w:hint="eastAsia"/>
                <w:b/>
              </w:rPr>
              <w:t>B</w:t>
            </w:r>
            <w:r w:rsidR="0072763C">
              <w:rPr>
                <w:b/>
              </w:rPr>
              <w:t>1500A</w:t>
            </w:r>
          </w:p>
        </w:tc>
        <w:tc>
          <w:tcPr>
            <w:tcW w:w="2427" w:type="dxa"/>
            <w:tcBorders>
              <w:top w:val="single" w:sz="4" w:space="0" w:color="auto"/>
              <w:bottom w:val="single" w:sz="4" w:space="0" w:color="auto"/>
            </w:tcBorders>
          </w:tcPr>
          <w:p w:rsidR="00D06F00" w:rsidRPr="009208DD" w:rsidRDefault="00D06F00" w:rsidP="0072763C">
            <w:pPr>
              <w:rPr>
                <w:b/>
              </w:rPr>
            </w:pPr>
            <w:r w:rsidRPr="009208DD">
              <w:rPr>
                <w:rFonts w:hint="eastAsia"/>
                <w:b/>
              </w:rPr>
              <w:t>启用时间：</w:t>
            </w:r>
            <w:r w:rsidR="0072763C">
              <w:rPr>
                <w:rFonts w:hint="eastAsia"/>
                <w:b/>
              </w:rPr>
              <w:t>2</w:t>
            </w:r>
            <w:r w:rsidR="0072763C">
              <w:rPr>
                <w:b/>
              </w:rPr>
              <w:t>016</w:t>
            </w:r>
          </w:p>
        </w:tc>
      </w:tr>
      <w:tr w:rsidR="0072763C" w:rsidTr="0072763C">
        <w:trPr>
          <w:trHeight w:val="562"/>
        </w:trPr>
        <w:tc>
          <w:tcPr>
            <w:tcW w:w="4417" w:type="dxa"/>
            <w:vMerge/>
            <w:tcBorders>
              <w:left w:val="single" w:sz="4" w:space="0" w:color="auto"/>
              <w:right w:val="single" w:sz="4" w:space="0" w:color="auto"/>
            </w:tcBorders>
          </w:tcPr>
          <w:p w:rsidR="00D06F00" w:rsidRDefault="00D06F00" w:rsidP="0072763C"/>
        </w:tc>
        <w:tc>
          <w:tcPr>
            <w:tcW w:w="2053" w:type="dxa"/>
            <w:tcBorders>
              <w:top w:val="single" w:sz="4" w:space="0" w:color="auto"/>
              <w:left w:val="single" w:sz="4" w:space="0" w:color="auto"/>
              <w:bottom w:val="single" w:sz="4" w:space="0" w:color="auto"/>
            </w:tcBorders>
          </w:tcPr>
          <w:p w:rsidR="00D06F00" w:rsidRPr="009208DD" w:rsidRDefault="00D06F00" w:rsidP="0072763C">
            <w:pPr>
              <w:rPr>
                <w:b/>
              </w:rPr>
            </w:pPr>
            <w:r w:rsidRPr="009208DD">
              <w:rPr>
                <w:rFonts w:hint="eastAsia"/>
                <w:b/>
              </w:rPr>
              <w:t>所属机构：</w:t>
            </w:r>
            <w:r w:rsidR="0072763C">
              <w:rPr>
                <w:rFonts w:hint="eastAsia"/>
                <w:b/>
              </w:rPr>
              <w:t>物电学院</w:t>
            </w:r>
          </w:p>
        </w:tc>
        <w:tc>
          <w:tcPr>
            <w:tcW w:w="2427" w:type="dxa"/>
            <w:tcBorders>
              <w:top w:val="single" w:sz="4" w:space="0" w:color="auto"/>
              <w:bottom w:val="single" w:sz="4" w:space="0" w:color="auto"/>
            </w:tcBorders>
          </w:tcPr>
          <w:p w:rsidR="00D06F00" w:rsidRPr="009208DD" w:rsidRDefault="00D06F00" w:rsidP="0072763C">
            <w:pPr>
              <w:rPr>
                <w:b/>
              </w:rPr>
            </w:pPr>
            <w:r w:rsidRPr="009208DD">
              <w:rPr>
                <w:rFonts w:hint="eastAsia"/>
                <w:b/>
              </w:rPr>
              <w:t>类别：</w:t>
            </w:r>
            <w:r w:rsidR="0072763C" w:rsidRPr="0072763C">
              <w:rPr>
                <w:rFonts w:hint="eastAsia"/>
                <w:b/>
              </w:rPr>
              <w:t>其他</w:t>
            </w:r>
          </w:p>
        </w:tc>
      </w:tr>
      <w:tr w:rsidR="0072763C" w:rsidTr="0072763C">
        <w:trPr>
          <w:trHeight w:val="677"/>
        </w:trPr>
        <w:tc>
          <w:tcPr>
            <w:tcW w:w="4417" w:type="dxa"/>
            <w:vMerge/>
            <w:tcBorders>
              <w:left w:val="single" w:sz="4" w:space="0" w:color="auto"/>
              <w:right w:val="single" w:sz="4" w:space="0" w:color="auto"/>
            </w:tcBorders>
          </w:tcPr>
          <w:p w:rsidR="00D06F00" w:rsidRDefault="00D06F00" w:rsidP="0072763C"/>
        </w:tc>
        <w:tc>
          <w:tcPr>
            <w:tcW w:w="2053" w:type="dxa"/>
            <w:tcBorders>
              <w:top w:val="single" w:sz="4" w:space="0" w:color="auto"/>
              <w:left w:val="single" w:sz="4" w:space="0" w:color="auto"/>
              <w:bottom w:val="single" w:sz="4" w:space="0" w:color="auto"/>
            </w:tcBorders>
          </w:tcPr>
          <w:p w:rsidR="00D06F00" w:rsidRPr="009208DD" w:rsidRDefault="00D06F00" w:rsidP="0072763C">
            <w:pPr>
              <w:rPr>
                <w:b/>
              </w:rPr>
            </w:pPr>
            <w:r w:rsidRPr="009208DD">
              <w:rPr>
                <w:rFonts w:hint="eastAsia"/>
                <w:b/>
              </w:rPr>
              <w:t>技术方向：</w:t>
            </w:r>
            <w:r w:rsidR="0072763C">
              <w:rPr>
                <w:rFonts w:hint="eastAsia"/>
                <w:b/>
              </w:rPr>
              <w:t>微电子器件测试</w:t>
            </w:r>
          </w:p>
        </w:tc>
        <w:tc>
          <w:tcPr>
            <w:tcW w:w="2427" w:type="dxa"/>
            <w:tcBorders>
              <w:top w:val="single" w:sz="4" w:space="0" w:color="auto"/>
              <w:bottom w:val="single" w:sz="4" w:space="0" w:color="auto"/>
            </w:tcBorders>
          </w:tcPr>
          <w:p w:rsidR="00D06F00" w:rsidRPr="009208DD" w:rsidRDefault="008A790E" w:rsidP="0072763C">
            <w:pPr>
              <w:rPr>
                <w:b/>
              </w:rPr>
            </w:pPr>
            <w:r w:rsidRPr="009208DD">
              <w:rPr>
                <w:rFonts w:hint="eastAsia"/>
                <w:b/>
              </w:rPr>
              <w:t>层次：</w:t>
            </w:r>
            <w:r w:rsidR="0072763C" w:rsidRPr="0072763C">
              <w:rPr>
                <w:rFonts w:hint="eastAsia"/>
                <w:b/>
              </w:rPr>
              <w:t>实验室专业平台</w:t>
            </w:r>
          </w:p>
        </w:tc>
      </w:tr>
      <w:tr w:rsidR="00D06F00" w:rsidTr="0072763C">
        <w:trPr>
          <w:trHeight w:val="1300"/>
        </w:trPr>
        <w:tc>
          <w:tcPr>
            <w:tcW w:w="8897" w:type="dxa"/>
            <w:gridSpan w:val="3"/>
            <w:tcBorders>
              <w:top w:val="single" w:sz="4" w:space="0" w:color="auto"/>
            </w:tcBorders>
          </w:tcPr>
          <w:p w:rsidR="00D06F00" w:rsidRPr="009208DD" w:rsidRDefault="00D06F00" w:rsidP="0072763C">
            <w:pPr>
              <w:rPr>
                <w:b/>
              </w:rPr>
            </w:pPr>
            <w:r w:rsidRPr="009208DD">
              <w:rPr>
                <w:rFonts w:hint="eastAsia"/>
                <w:b/>
              </w:rPr>
              <w:t>主要技术指标</w:t>
            </w:r>
          </w:p>
          <w:p w:rsidR="0072763C" w:rsidRDefault="00D06F00" w:rsidP="0072763C">
            <w:pPr>
              <w:rPr>
                <w:b/>
              </w:rPr>
            </w:pPr>
            <w:r w:rsidRPr="009208DD">
              <w:rPr>
                <w:rFonts w:hint="eastAsia"/>
                <w:b/>
              </w:rPr>
              <w:t>1.</w:t>
            </w:r>
            <w:r w:rsidR="0072763C">
              <w:t xml:space="preserve"> </w:t>
            </w:r>
            <w:r w:rsidR="0072763C" w:rsidRPr="0072763C">
              <w:rPr>
                <w:rFonts w:hint="eastAsia"/>
                <w:b/>
              </w:rPr>
              <w:t>在</w:t>
            </w:r>
            <w:r w:rsidR="0072763C" w:rsidRPr="0072763C">
              <w:rPr>
                <w:rFonts w:hint="eastAsia"/>
                <w:b/>
              </w:rPr>
              <w:t xml:space="preserve"> 0.1 </w:t>
            </w:r>
            <w:proofErr w:type="spellStart"/>
            <w:r w:rsidR="0072763C" w:rsidRPr="0072763C">
              <w:rPr>
                <w:rFonts w:hint="eastAsia"/>
                <w:b/>
              </w:rPr>
              <w:t>fA</w:t>
            </w:r>
            <w:proofErr w:type="spellEnd"/>
            <w:r w:rsidR="0072763C" w:rsidRPr="0072763C">
              <w:rPr>
                <w:rFonts w:hint="eastAsia"/>
                <w:b/>
              </w:rPr>
              <w:t xml:space="preserve"> - 1 A / 0.5 µV - 200 V </w:t>
            </w:r>
            <w:r w:rsidR="0072763C" w:rsidRPr="0072763C">
              <w:rPr>
                <w:rFonts w:hint="eastAsia"/>
                <w:b/>
              </w:rPr>
              <w:t>范围内执行精确的电流</w:t>
            </w:r>
            <w:r w:rsidR="0072763C" w:rsidRPr="0072763C">
              <w:rPr>
                <w:rFonts w:hint="eastAsia"/>
                <w:b/>
              </w:rPr>
              <w:t>-</w:t>
            </w:r>
            <w:r w:rsidR="0072763C" w:rsidRPr="0072763C">
              <w:rPr>
                <w:rFonts w:hint="eastAsia"/>
                <w:b/>
              </w:rPr>
              <w:t>电压（</w:t>
            </w:r>
            <w:r w:rsidR="0072763C" w:rsidRPr="0072763C">
              <w:rPr>
                <w:rFonts w:hint="eastAsia"/>
                <w:b/>
              </w:rPr>
              <w:t>IV</w:t>
            </w:r>
            <w:r w:rsidR="0072763C" w:rsidRPr="0072763C">
              <w:rPr>
                <w:rFonts w:hint="eastAsia"/>
                <w:b/>
              </w:rPr>
              <w:t>）测量，支持点测量、扫描测量、采样和脉冲测量</w:t>
            </w:r>
          </w:p>
          <w:p w:rsidR="0072763C" w:rsidRPr="0072763C" w:rsidRDefault="0072763C" w:rsidP="0072763C">
            <w:pPr>
              <w:rPr>
                <w:b/>
              </w:rPr>
            </w:pPr>
            <w:r>
              <w:rPr>
                <w:rFonts w:hint="eastAsia"/>
                <w:b/>
              </w:rPr>
              <w:t>2.</w:t>
            </w:r>
            <w:r w:rsidRPr="0072763C">
              <w:rPr>
                <w:rFonts w:hint="eastAsia"/>
                <w:b/>
              </w:rPr>
              <w:t>在</w:t>
            </w:r>
            <w:r w:rsidRPr="0072763C">
              <w:rPr>
                <w:rFonts w:hint="eastAsia"/>
                <w:b/>
              </w:rPr>
              <w:t xml:space="preserve"> 1 kHz </w:t>
            </w:r>
            <w:r w:rsidRPr="0072763C">
              <w:rPr>
                <w:rFonts w:hint="eastAsia"/>
                <w:b/>
              </w:rPr>
              <w:t>至</w:t>
            </w:r>
            <w:r w:rsidRPr="0072763C">
              <w:rPr>
                <w:rFonts w:hint="eastAsia"/>
                <w:b/>
              </w:rPr>
              <w:t xml:space="preserve"> 5 MHz </w:t>
            </w:r>
            <w:r w:rsidRPr="0072763C">
              <w:rPr>
                <w:rFonts w:hint="eastAsia"/>
                <w:b/>
              </w:rPr>
              <w:t>频率范围内执行交流电容测量，支持准静态电容</w:t>
            </w:r>
            <w:r w:rsidRPr="0072763C">
              <w:rPr>
                <w:rFonts w:hint="eastAsia"/>
                <w:b/>
              </w:rPr>
              <w:t>-</w:t>
            </w:r>
            <w:r w:rsidRPr="0072763C">
              <w:rPr>
                <w:rFonts w:hint="eastAsia"/>
                <w:b/>
              </w:rPr>
              <w:t>电压（</w:t>
            </w:r>
            <w:r w:rsidRPr="0072763C">
              <w:rPr>
                <w:rFonts w:hint="eastAsia"/>
                <w:b/>
              </w:rPr>
              <w:t>QS-CV</w:t>
            </w:r>
            <w:r w:rsidRPr="0072763C">
              <w:rPr>
                <w:rFonts w:hint="eastAsia"/>
                <w:b/>
              </w:rPr>
              <w:t>）测量</w:t>
            </w:r>
          </w:p>
          <w:p w:rsidR="0072763C" w:rsidRPr="0072763C" w:rsidRDefault="0072763C" w:rsidP="0072763C">
            <w:pPr>
              <w:rPr>
                <w:b/>
              </w:rPr>
            </w:pPr>
            <w:r>
              <w:rPr>
                <w:rFonts w:hint="eastAsia"/>
                <w:b/>
              </w:rPr>
              <w:t>3.</w:t>
            </w:r>
            <w:r w:rsidRPr="0072763C">
              <w:rPr>
                <w:rFonts w:hint="eastAsia"/>
                <w:b/>
              </w:rPr>
              <w:t xml:space="preserve"> </w:t>
            </w:r>
            <w:r w:rsidRPr="0072763C">
              <w:rPr>
                <w:rFonts w:hint="eastAsia"/>
                <w:b/>
              </w:rPr>
              <w:t>先进的脉冲</w:t>
            </w:r>
            <w:r w:rsidRPr="0072763C">
              <w:rPr>
                <w:rFonts w:hint="eastAsia"/>
                <w:b/>
              </w:rPr>
              <w:t xml:space="preserve"> IV </w:t>
            </w:r>
            <w:r w:rsidRPr="0072763C">
              <w:rPr>
                <w:rFonts w:hint="eastAsia"/>
                <w:b/>
              </w:rPr>
              <w:t>测量和超快</w:t>
            </w:r>
            <w:r w:rsidRPr="0072763C">
              <w:rPr>
                <w:rFonts w:hint="eastAsia"/>
                <w:b/>
              </w:rPr>
              <w:t xml:space="preserve"> IV </w:t>
            </w:r>
            <w:r w:rsidRPr="0072763C">
              <w:rPr>
                <w:rFonts w:hint="eastAsia"/>
                <w:b/>
              </w:rPr>
              <w:t>测量，最低采样间隔为</w:t>
            </w:r>
            <w:r w:rsidRPr="0072763C">
              <w:rPr>
                <w:rFonts w:hint="eastAsia"/>
                <w:b/>
              </w:rPr>
              <w:t xml:space="preserve"> 5 ns</w:t>
            </w:r>
            <w:r w:rsidRPr="0072763C">
              <w:rPr>
                <w:rFonts w:hint="eastAsia"/>
                <w:b/>
              </w:rPr>
              <w:t>（</w:t>
            </w:r>
            <w:r w:rsidRPr="0072763C">
              <w:rPr>
                <w:rFonts w:hint="eastAsia"/>
                <w:b/>
              </w:rPr>
              <w:t xml:space="preserve">200 </w:t>
            </w:r>
            <w:proofErr w:type="spellStart"/>
            <w:r w:rsidRPr="0072763C">
              <w:rPr>
                <w:rFonts w:hint="eastAsia"/>
                <w:b/>
              </w:rPr>
              <w:t>MSa</w:t>
            </w:r>
            <w:proofErr w:type="spellEnd"/>
            <w:r w:rsidRPr="0072763C">
              <w:rPr>
                <w:rFonts w:hint="eastAsia"/>
                <w:b/>
              </w:rPr>
              <w:t>/s</w:t>
            </w:r>
            <w:r w:rsidRPr="0072763C">
              <w:rPr>
                <w:rFonts w:hint="eastAsia"/>
                <w:b/>
              </w:rPr>
              <w:t>）</w:t>
            </w:r>
          </w:p>
          <w:p w:rsidR="00D06F00" w:rsidRPr="009208DD" w:rsidRDefault="0072763C" w:rsidP="0072763C">
            <w:pPr>
              <w:rPr>
                <w:b/>
              </w:rPr>
            </w:pPr>
            <w:r>
              <w:rPr>
                <w:rFonts w:hint="eastAsia"/>
                <w:b/>
              </w:rPr>
              <w:t>4.</w:t>
            </w:r>
            <w:r>
              <w:rPr>
                <w:b/>
              </w:rPr>
              <w:t xml:space="preserve"> </w:t>
            </w:r>
            <w:r w:rsidRPr="0072763C">
              <w:rPr>
                <w:rFonts w:hint="eastAsia"/>
                <w:b/>
              </w:rPr>
              <w:t>高达</w:t>
            </w:r>
            <w:r w:rsidRPr="0072763C">
              <w:rPr>
                <w:rFonts w:hint="eastAsia"/>
                <w:b/>
              </w:rPr>
              <w:t xml:space="preserve"> 40 V </w:t>
            </w:r>
            <w:r w:rsidRPr="0072763C">
              <w:rPr>
                <w:rFonts w:hint="eastAsia"/>
                <w:b/>
              </w:rPr>
              <w:t>的高压脉势，适用于非易失存储器测试</w:t>
            </w:r>
          </w:p>
          <w:p w:rsidR="00944B35" w:rsidRPr="009208DD" w:rsidRDefault="00944B35" w:rsidP="0072763C">
            <w:pPr>
              <w:rPr>
                <w:b/>
              </w:rPr>
            </w:pPr>
          </w:p>
        </w:tc>
      </w:tr>
      <w:tr w:rsidR="00D06F00" w:rsidTr="0072763C">
        <w:trPr>
          <w:trHeight w:val="634"/>
        </w:trPr>
        <w:tc>
          <w:tcPr>
            <w:tcW w:w="8897" w:type="dxa"/>
            <w:gridSpan w:val="3"/>
          </w:tcPr>
          <w:p w:rsidR="00D06F00" w:rsidRPr="009208DD" w:rsidRDefault="00D06F00" w:rsidP="0072763C">
            <w:pPr>
              <w:rPr>
                <w:b/>
              </w:rPr>
            </w:pPr>
            <w:r w:rsidRPr="009208DD">
              <w:rPr>
                <w:rFonts w:hint="eastAsia"/>
                <w:b/>
              </w:rPr>
              <w:t>主要功能特色</w:t>
            </w:r>
          </w:p>
          <w:p w:rsidR="0072763C" w:rsidRDefault="00D06F00" w:rsidP="0072763C">
            <w:pPr>
              <w:rPr>
                <w:b/>
              </w:rPr>
            </w:pPr>
            <w:r w:rsidRPr="009208DD">
              <w:rPr>
                <w:rFonts w:hint="eastAsia"/>
                <w:b/>
              </w:rPr>
              <w:t>1.</w:t>
            </w:r>
            <w:r w:rsidR="0072763C">
              <w:t xml:space="preserve"> </w:t>
            </w:r>
            <w:r w:rsidR="0072763C" w:rsidRPr="0072763C">
              <w:rPr>
                <w:rFonts w:hint="eastAsia"/>
                <w:b/>
              </w:rPr>
              <w:t>可配置和可升级的测量模块，多达</w:t>
            </w:r>
            <w:r w:rsidR="0072763C" w:rsidRPr="0072763C">
              <w:rPr>
                <w:rFonts w:hint="eastAsia"/>
                <w:b/>
              </w:rPr>
              <w:t xml:space="preserve"> 10 </w:t>
            </w:r>
            <w:r w:rsidR="0072763C" w:rsidRPr="0072763C">
              <w:rPr>
                <w:rFonts w:hint="eastAsia"/>
                <w:b/>
              </w:rPr>
              <w:t>插槽</w:t>
            </w:r>
          </w:p>
          <w:p w:rsidR="0072763C" w:rsidRPr="0072763C" w:rsidRDefault="0072763C" w:rsidP="0072763C">
            <w:pPr>
              <w:rPr>
                <w:b/>
              </w:rPr>
            </w:pPr>
            <w:r>
              <w:rPr>
                <w:rFonts w:hint="eastAsia"/>
                <w:b/>
              </w:rPr>
              <w:t>2.</w:t>
            </w:r>
            <w:r w:rsidRPr="0072763C">
              <w:rPr>
                <w:rFonts w:hint="eastAsia"/>
                <w:b/>
              </w:rPr>
              <w:t xml:space="preserve"> 15 </w:t>
            </w:r>
            <w:r w:rsidRPr="0072763C">
              <w:rPr>
                <w:rFonts w:hint="eastAsia"/>
                <w:b/>
              </w:rPr>
              <w:t>英寸触摸屏支持直观的</w:t>
            </w:r>
            <w:r w:rsidRPr="0072763C">
              <w:rPr>
                <w:rFonts w:hint="eastAsia"/>
                <w:b/>
              </w:rPr>
              <w:t xml:space="preserve"> </w:t>
            </w:r>
            <w:proofErr w:type="spellStart"/>
            <w:r w:rsidRPr="0072763C">
              <w:rPr>
                <w:rFonts w:hint="eastAsia"/>
                <w:b/>
              </w:rPr>
              <w:t>EasyEXPERT</w:t>
            </w:r>
            <w:proofErr w:type="spellEnd"/>
            <w:r w:rsidRPr="0072763C">
              <w:rPr>
                <w:rFonts w:hint="eastAsia"/>
                <w:b/>
              </w:rPr>
              <w:t xml:space="preserve"> group+ </w:t>
            </w:r>
            <w:r w:rsidRPr="0072763C">
              <w:rPr>
                <w:rFonts w:hint="eastAsia"/>
                <w:b/>
              </w:rPr>
              <w:t>图形用户界面（</w:t>
            </w:r>
            <w:r w:rsidRPr="0072763C">
              <w:rPr>
                <w:rFonts w:hint="eastAsia"/>
                <w:b/>
              </w:rPr>
              <w:t>GUI</w:t>
            </w:r>
            <w:r w:rsidRPr="0072763C">
              <w:rPr>
                <w:rFonts w:hint="eastAsia"/>
                <w:b/>
              </w:rPr>
              <w:t>）操作方式</w:t>
            </w:r>
          </w:p>
          <w:p w:rsidR="0072763C" w:rsidRPr="0072763C" w:rsidRDefault="0072763C" w:rsidP="0072763C">
            <w:pPr>
              <w:rPr>
                <w:b/>
              </w:rPr>
            </w:pPr>
            <w:r>
              <w:rPr>
                <w:rFonts w:hint="eastAsia"/>
                <w:b/>
              </w:rPr>
              <w:t>3.</w:t>
            </w:r>
            <w:r>
              <w:rPr>
                <w:b/>
              </w:rPr>
              <w:t xml:space="preserve"> </w:t>
            </w:r>
            <w:r w:rsidRPr="0072763C">
              <w:rPr>
                <w:rFonts w:hint="eastAsia"/>
                <w:b/>
              </w:rPr>
              <w:t>嵌入式</w:t>
            </w:r>
            <w:r w:rsidRPr="0072763C">
              <w:rPr>
                <w:rFonts w:hint="eastAsia"/>
                <w:b/>
              </w:rPr>
              <w:t xml:space="preserve"> Windows 7 </w:t>
            </w:r>
            <w:r w:rsidRPr="0072763C">
              <w:rPr>
                <w:rFonts w:hint="eastAsia"/>
                <w:b/>
              </w:rPr>
              <w:t>标准版操作系统（</w:t>
            </w:r>
            <w:r w:rsidRPr="0072763C">
              <w:rPr>
                <w:rFonts w:hint="eastAsia"/>
                <w:b/>
              </w:rPr>
              <w:t>WES7</w:t>
            </w:r>
            <w:r w:rsidRPr="0072763C">
              <w:rPr>
                <w:rFonts w:hint="eastAsia"/>
                <w:b/>
              </w:rPr>
              <w:t>）</w:t>
            </w:r>
          </w:p>
          <w:p w:rsidR="00944B35" w:rsidRPr="009208DD" w:rsidRDefault="0072763C" w:rsidP="0072763C">
            <w:pPr>
              <w:rPr>
                <w:b/>
              </w:rPr>
            </w:pPr>
            <w:r>
              <w:rPr>
                <w:rFonts w:hint="eastAsia"/>
                <w:b/>
              </w:rPr>
              <w:t>4.</w:t>
            </w:r>
            <w:r w:rsidRPr="0072763C">
              <w:rPr>
                <w:rFonts w:hint="eastAsia"/>
                <w:b/>
              </w:rPr>
              <w:t>GPIB</w:t>
            </w:r>
            <w:r w:rsidRPr="0072763C">
              <w:rPr>
                <w:rFonts w:hint="eastAsia"/>
                <w:b/>
              </w:rPr>
              <w:t>、</w:t>
            </w:r>
            <w:r w:rsidRPr="0072763C">
              <w:rPr>
                <w:rFonts w:hint="eastAsia"/>
                <w:b/>
              </w:rPr>
              <w:t>USB</w:t>
            </w:r>
            <w:r w:rsidRPr="0072763C">
              <w:rPr>
                <w:rFonts w:hint="eastAsia"/>
                <w:b/>
              </w:rPr>
              <w:t>、</w:t>
            </w:r>
            <w:r w:rsidRPr="0072763C">
              <w:rPr>
                <w:rFonts w:hint="eastAsia"/>
                <w:b/>
              </w:rPr>
              <w:t xml:space="preserve">LAN </w:t>
            </w:r>
            <w:r w:rsidRPr="0072763C">
              <w:rPr>
                <w:rFonts w:hint="eastAsia"/>
                <w:b/>
              </w:rPr>
              <w:t>接口和</w:t>
            </w:r>
            <w:r w:rsidRPr="0072763C">
              <w:rPr>
                <w:rFonts w:hint="eastAsia"/>
                <w:b/>
              </w:rPr>
              <w:t xml:space="preserve"> VGA </w:t>
            </w:r>
            <w:r w:rsidRPr="0072763C">
              <w:rPr>
                <w:rFonts w:hint="eastAsia"/>
                <w:b/>
              </w:rPr>
              <w:t>视频输出端口</w:t>
            </w:r>
          </w:p>
        </w:tc>
      </w:tr>
      <w:tr w:rsidR="00D06F00" w:rsidTr="0072763C">
        <w:tc>
          <w:tcPr>
            <w:tcW w:w="8897" w:type="dxa"/>
            <w:gridSpan w:val="3"/>
          </w:tcPr>
          <w:p w:rsidR="00D06F00" w:rsidRPr="009208DD" w:rsidRDefault="00D06F00" w:rsidP="0072763C">
            <w:pPr>
              <w:rPr>
                <w:b/>
              </w:rPr>
            </w:pPr>
            <w:r w:rsidRPr="009208DD">
              <w:rPr>
                <w:rFonts w:hint="eastAsia"/>
                <w:b/>
              </w:rPr>
              <w:t>附件：</w:t>
            </w:r>
            <w:r w:rsidR="0072763C" w:rsidRPr="0072763C">
              <w:rPr>
                <w:rFonts w:hint="eastAsia"/>
                <w:b/>
              </w:rPr>
              <w:t>半导体器件分析仪</w:t>
            </w:r>
            <w:r w:rsidRPr="009208DD">
              <w:rPr>
                <w:rFonts w:hint="eastAsia"/>
                <w:b/>
              </w:rPr>
              <w:t>设备操作规程</w:t>
            </w:r>
          </w:p>
          <w:p w:rsidR="00944B35" w:rsidRPr="0072763C" w:rsidRDefault="0072763C" w:rsidP="0072763C">
            <w:pPr>
              <w:ind w:firstLineChars="200" w:firstLine="420"/>
              <w:rPr>
                <w:bCs/>
              </w:rPr>
            </w:pPr>
            <w:r w:rsidRPr="0072763C">
              <w:rPr>
                <w:rFonts w:hint="eastAsia"/>
                <w:bCs/>
              </w:rPr>
              <w:t xml:space="preserve">Keysight B1500A </w:t>
            </w:r>
            <w:r w:rsidRPr="0072763C">
              <w:rPr>
                <w:rFonts w:hint="eastAsia"/>
                <w:bCs/>
              </w:rPr>
              <w:t>半导体器件分析仪属于是德科技精密电流－电压分析仪系列，是一款能够提供</w:t>
            </w:r>
            <w:r w:rsidRPr="0072763C">
              <w:rPr>
                <w:rFonts w:hint="eastAsia"/>
                <w:bCs/>
              </w:rPr>
              <w:t xml:space="preserve"> IV</w:t>
            </w:r>
            <w:r w:rsidRPr="0072763C">
              <w:rPr>
                <w:rFonts w:hint="eastAsia"/>
                <w:bCs/>
              </w:rPr>
              <w:t>、</w:t>
            </w:r>
            <w:r w:rsidRPr="0072763C">
              <w:rPr>
                <w:rFonts w:hint="eastAsia"/>
                <w:bCs/>
              </w:rPr>
              <w:t>CV</w:t>
            </w:r>
            <w:r w:rsidRPr="0072763C">
              <w:rPr>
                <w:rFonts w:hint="eastAsia"/>
                <w:bCs/>
              </w:rPr>
              <w:t>、脉冲</w:t>
            </w:r>
            <w:r w:rsidRPr="0072763C">
              <w:rPr>
                <w:rFonts w:hint="eastAsia"/>
                <w:bCs/>
              </w:rPr>
              <w:t>/</w:t>
            </w:r>
            <w:r w:rsidRPr="0072763C">
              <w:rPr>
                <w:rFonts w:hint="eastAsia"/>
                <w:bCs/>
              </w:rPr>
              <w:t>动态</w:t>
            </w:r>
            <w:r w:rsidRPr="0072763C">
              <w:rPr>
                <w:rFonts w:hint="eastAsia"/>
                <w:bCs/>
              </w:rPr>
              <w:t xml:space="preserve"> IV </w:t>
            </w:r>
            <w:r w:rsidRPr="0072763C">
              <w:rPr>
                <w:rFonts w:hint="eastAsia"/>
                <w:bCs/>
              </w:rPr>
              <w:t>等丰富功能的综合分析仪，旨在全面满足从基础到尖端应用的表征需求。</w:t>
            </w:r>
            <w:r w:rsidRPr="0072763C">
              <w:rPr>
                <w:rFonts w:hint="eastAsia"/>
                <w:bCs/>
              </w:rPr>
              <w:t xml:space="preserve">B1500A </w:t>
            </w:r>
            <w:r w:rsidRPr="0072763C">
              <w:rPr>
                <w:rFonts w:hint="eastAsia"/>
                <w:bCs/>
              </w:rPr>
              <w:t>提供极其丰富的测量功能，支持器件、材料、半导体、有源</w:t>
            </w:r>
            <w:r w:rsidRPr="0072763C">
              <w:rPr>
                <w:rFonts w:hint="eastAsia"/>
                <w:bCs/>
              </w:rPr>
              <w:t>/</w:t>
            </w:r>
            <w:r w:rsidRPr="0072763C">
              <w:rPr>
                <w:rFonts w:hint="eastAsia"/>
                <w:bCs/>
              </w:rPr>
              <w:t>无源器件甚至几乎所有其他类型电子器件的电气表征和测试，并且具有卓越的测量可靠性和测量效率。此外，</w:t>
            </w:r>
            <w:r w:rsidRPr="0072763C">
              <w:rPr>
                <w:rFonts w:hint="eastAsia"/>
                <w:bCs/>
              </w:rPr>
              <w:t xml:space="preserve">B1500A </w:t>
            </w:r>
            <w:r w:rsidRPr="0072763C">
              <w:rPr>
                <w:rFonts w:hint="eastAsia"/>
                <w:bCs/>
              </w:rPr>
              <w:t>的模块化体系结构和</w:t>
            </w:r>
            <w:r w:rsidRPr="0072763C">
              <w:rPr>
                <w:rFonts w:hint="eastAsia"/>
                <w:bCs/>
              </w:rPr>
              <w:t xml:space="preserve"> 10 </w:t>
            </w:r>
            <w:r w:rsidRPr="0072763C">
              <w:rPr>
                <w:rFonts w:hint="eastAsia"/>
                <w:bCs/>
              </w:rPr>
              <w:t>个空闲插槽允许添加或升级测量模块，以适应不断变化的测量需求。基于</w:t>
            </w:r>
            <w:r w:rsidRPr="0072763C">
              <w:rPr>
                <w:rFonts w:hint="eastAsia"/>
                <w:bCs/>
              </w:rPr>
              <w:t xml:space="preserve"> </w:t>
            </w:r>
            <w:proofErr w:type="spellStart"/>
            <w:r w:rsidRPr="0072763C">
              <w:rPr>
                <w:rFonts w:hint="eastAsia"/>
                <w:bCs/>
              </w:rPr>
              <w:t>Keysight</w:t>
            </w:r>
            <w:proofErr w:type="spellEnd"/>
            <w:r w:rsidRPr="0072763C">
              <w:rPr>
                <w:rFonts w:hint="eastAsia"/>
                <w:bCs/>
              </w:rPr>
              <w:t xml:space="preserve"> </w:t>
            </w:r>
            <w:proofErr w:type="spellStart"/>
            <w:r w:rsidRPr="0072763C">
              <w:rPr>
                <w:rFonts w:hint="eastAsia"/>
                <w:bCs/>
              </w:rPr>
              <w:t>EasyEXPERT</w:t>
            </w:r>
            <w:proofErr w:type="spellEnd"/>
            <w:r w:rsidRPr="0072763C">
              <w:rPr>
                <w:rFonts w:hint="eastAsia"/>
                <w:bCs/>
              </w:rPr>
              <w:t xml:space="preserve"> group+ </w:t>
            </w:r>
            <w:r w:rsidRPr="0072763C">
              <w:rPr>
                <w:rFonts w:hint="eastAsia"/>
                <w:bCs/>
              </w:rPr>
              <w:t>图形用户界面的表征软件可以在</w:t>
            </w:r>
            <w:r w:rsidRPr="0072763C">
              <w:rPr>
                <w:rFonts w:hint="eastAsia"/>
                <w:bCs/>
              </w:rPr>
              <w:t xml:space="preserve"> B1500A</w:t>
            </w:r>
            <w:r w:rsidRPr="0072763C">
              <w:rPr>
                <w:rFonts w:hint="eastAsia"/>
                <w:bCs/>
              </w:rPr>
              <w:t>（配有</w:t>
            </w:r>
            <w:r w:rsidRPr="0072763C">
              <w:rPr>
                <w:rFonts w:hint="eastAsia"/>
                <w:bCs/>
              </w:rPr>
              <w:t xml:space="preserve"> 15 </w:t>
            </w:r>
            <w:r w:rsidRPr="0072763C">
              <w:rPr>
                <w:rFonts w:hint="eastAsia"/>
                <w:bCs/>
              </w:rPr>
              <w:t>寸触摸屏）的嵌入式</w:t>
            </w:r>
            <w:r w:rsidRPr="0072763C">
              <w:rPr>
                <w:rFonts w:hint="eastAsia"/>
                <w:bCs/>
              </w:rPr>
              <w:t xml:space="preserve"> Windows 7 </w:t>
            </w:r>
            <w:r w:rsidRPr="0072763C">
              <w:rPr>
                <w:rFonts w:hint="eastAsia"/>
                <w:bCs/>
              </w:rPr>
              <w:t>平台或</w:t>
            </w:r>
            <w:r w:rsidRPr="0072763C">
              <w:rPr>
                <w:rFonts w:hint="eastAsia"/>
                <w:bCs/>
              </w:rPr>
              <w:t xml:space="preserve"> PC </w:t>
            </w:r>
            <w:r w:rsidRPr="0072763C">
              <w:rPr>
                <w:rFonts w:hint="eastAsia"/>
                <w:bCs/>
              </w:rPr>
              <w:t>上运行，能够帮助加快表征任务速度。软件支持交互式手动操作或结合半自动晶圆探头的自动操作，能够在从测量设置和执行到结果分析和数据管理的整个表征过程中实现高效和可重复的器件表征。</w:t>
            </w:r>
            <w:proofErr w:type="spellStart"/>
            <w:r w:rsidRPr="0072763C">
              <w:rPr>
                <w:rFonts w:hint="eastAsia"/>
                <w:bCs/>
              </w:rPr>
              <w:t>EasyEXPERT</w:t>
            </w:r>
            <w:proofErr w:type="spellEnd"/>
            <w:r w:rsidRPr="0072763C">
              <w:rPr>
                <w:rFonts w:hint="eastAsia"/>
                <w:bCs/>
              </w:rPr>
              <w:t xml:space="preserve"> group+ </w:t>
            </w:r>
            <w:r w:rsidRPr="0072763C">
              <w:rPr>
                <w:rFonts w:hint="eastAsia"/>
                <w:bCs/>
              </w:rPr>
              <w:t>配备数百种易于使用的测量（应用测试）功能，允许快速而轻松执行复杂器件表征，并可以选择在每次测量结束后将测试条件和测量数据自动保存到独有的内置数据库（工作区）中，以确保不会遗失重要的信息和在日后能够重复执行该测量。凭借这些全面的测量功能，</w:t>
            </w:r>
            <w:r w:rsidRPr="0072763C">
              <w:rPr>
                <w:rFonts w:hint="eastAsia"/>
                <w:bCs/>
              </w:rPr>
              <w:t xml:space="preserve">Keysight B1500A </w:t>
            </w:r>
            <w:r w:rsidRPr="0072763C">
              <w:rPr>
                <w:rFonts w:hint="eastAsia"/>
                <w:bCs/>
              </w:rPr>
              <w:t>提供了一款综合的器件表征解决方案。</w:t>
            </w:r>
          </w:p>
        </w:tc>
      </w:tr>
      <w:tr w:rsidR="008A790E" w:rsidTr="0072763C">
        <w:tc>
          <w:tcPr>
            <w:tcW w:w="8897" w:type="dxa"/>
            <w:gridSpan w:val="3"/>
          </w:tcPr>
          <w:p w:rsidR="009208DD" w:rsidRDefault="008A790E" w:rsidP="0072763C">
            <w:pPr>
              <w:rPr>
                <w:b/>
              </w:rPr>
            </w:pPr>
            <w:r w:rsidRPr="009208DD">
              <w:rPr>
                <w:rFonts w:hint="eastAsia"/>
                <w:b/>
              </w:rPr>
              <w:t>注：</w:t>
            </w:r>
          </w:p>
          <w:p w:rsidR="008A790E" w:rsidRPr="009208DD" w:rsidRDefault="009208DD" w:rsidP="0072763C">
            <w:pPr>
              <w:rPr>
                <w:b/>
              </w:rPr>
            </w:pPr>
            <w:r>
              <w:rPr>
                <w:rFonts w:hint="eastAsia"/>
                <w:b/>
              </w:rPr>
              <w:t xml:space="preserve">   </w:t>
            </w:r>
            <w:r w:rsidR="008A790E" w:rsidRPr="009208DD">
              <w:rPr>
                <w:rFonts w:hint="eastAsia"/>
                <w:b/>
              </w:rPr>
              <w:t>类别：</w:t>
            </w:r>
            <w:r w:rsidR="008A790E">
              <w:rPr>
                <w:rFonts w:hint="eastAsia"/>
              </w:rPr>
              <w:t>如（光学显微镜、电子显微镜、原子力显微镜、质谱、光谱、色谱、能谱、热分析、电化学、物性测量、材料性能测试、光学检测仪器等，或其</w:t>
            </w:r>
            <w:r w:rsidR="005E62D7">
              <w:rPr>
                <w:rFonts w:hint="eastAsia"/>
              </w:rPr>
              <w:t>他</w:t>
            </w:r>
            <w:r w:rsidR="008A790E">
              <w:rPr>
                <w:rFonts w:hint="eastAsia"/>
              </w:rPr>
              <w:t>）</w:t>
            </w:r>
          </w:p>
          <w:p w:rsidR="008A790E" w:rsidRDefault="009208DD" w:rsidP="0072763C">
            <w:r>
              <w:rPr>
                <w:rFonts w:hint="eastAsia"/>
              </w:rPr>
              <w:t xml:space="preserve">   </w:t>
            </w:r>
            <w:r w:rsidR="008A790E" w:rsidRPr="009208DD">
              <w:rPr>
                <w:rFonts w:hint="eastAsia"/>
                <w:b/>
              </w:rPr>
              <w:t>技术方向：</w:t>
            </w:r>
            <w:r w:rsidR="008A790E">
              <w:rPr>
                <w:rFonts w:hint="eastAsia"/>
              </w:rPr>
              <w:t>如（</w:t>
            </w:r>
            <w:r w:rsidR="005E62D7">
              <w:rPr>
                <w:rFonts w:hint="eastAsia"/>
              </w:rPr>
              <w:t>物质表面形貌元素分析、金属材料性能测试、元素组成和含量分析、非接触式测量、高分子材料性能分析、种质资源等，或其他</w:t>
            </w:r>
            <w:r w:rsidR="008A790E">
              <w:rPr>
                <w:rFonts w:hint="eastAsia"/>
              </w:rPr>
              <w:t>）</w:t>
            </w:r>
          </w:p>
          <w:p w:rsidR="008A790E" w:rsidRDefault="009208DD" w:rsidP="0072763C">
            <w:r>
              <w:rPr>
                <w:rFonts w:hint="eastAsia"/>
              </w:rPr>
              <w:t xml:space="preserve">   </w:t>
            </w:r>
            <w:r w:rsidR="008A790E" w:rsidRPr="009208DD">
              <w:rPr>
                <w:rFonts w:hint="eastAsia"/>
                <w:b/>
              </w:rPr>
              <w:t>层次：</w:t>
            </w:r>
            <w:r w:rsidR="008A790E">
              <w:rPr>
                <w:rFonts w:hint="eastAsia"/>
              </w:rPr>
              <w:t>如</w:t>
            </w:r>
            <w:r w:rsidR="005E62D7">
              <w:rPr>
                <w:rFonts w:hint="eastAsia"/>
              </w:rPr>
              <w:t>（校级公共平台、学科共享平台、实验室专业平台、其他）</w:t>
            </w:r>
          </w:p>
        </w:tc>
      </w:tr>
    </w:tbl>
    <w:p w:rsidR="00D06F00" w:rsidRPr="00D06F00" w:rsidRDefault="00D06F00" w:rsidP="0072763C">
      <w:pPr>
        <w:rPr>
          <w:b/>
          <w:sz w:val="32"/>
          <w:szCs w:val="32"/>
        </w:rPr>
      </w:pPr>
      <w:bookmarkStart w:id="0" w:name="_GoBack"/>
      <w:bookmarkEnd w:id="0"/>
    </w:p>
    <w:sectPr w:rsidR="00D06F00" w:rsidRPr="00D06F00" w:rsidSect="001728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A0" w:rsidRDefault="003448A0" w:rsidP="00A5712D">
      <w:r>
        <w:separator/>
      </w:r>
    </w:p>
  </w:endnote>
  <w:endnote w:type="continuationSeparator" w:id="0">
    <w:p w:rsidR="003448A0" w:rsidRDefault="003448A0" w:rsidP="00A5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A0" w:rsidRDefault="003448A0" w:rsidP="00A5712D">
      <w:r>
        <w:separator/>
      </w:r>
    </w:p>
  </w:footnote>
  <w:footnote w:type="continuationSeparator" w:id="0">
    <w:p w:rsidR="003448A0" w:rsidRDefault="003448A0" w:rsidP="00A57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67F2"/>
    <w:multiLevelType w:val="hybridMultilevel"/>
    <w:tmpl w:val="BE44CCFA"/>
    <w:lvl w:ilvl="0" w:tplc="FD7ABEF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12D"/>
    <w:rsid w:val="00012AEC"/>
    <w:rsid w:val="000146CA"/>
    <w:rsid w:val="00111CA7"/>
    <w:rsid w:val="001728B8"/>
    <w:rsid w:val="001D4B08"/>
    <w:rsid w:val="00246AE0"/>
    <w:rsid w:val="002C44A2"/>
    <w:rsid w:val="002F13E6"/>
    <w:rsid w:val="003448A0"/>
    <w:rsid w:val="0047349B"/>
    <w:rsid w:val="005954C6"/>
    <w:rsid w:val="005E62D7"/>
    <w:rsid w:val="0072763C"/>
    <w:rsid w:val="008A790E"/>
    <w:rsid w:val="009208DD"/>
    <w:rsid w:val="00944B35"/>
    <w:rsid w:val="00971A43"/>
    <w:rsid w:val="00A5712D"/>
    <w:rsid w:val="00BC5768"/>
    <w:rsid w:val="00D06F00"/>
    <w:rsid w:val="00D816E0"/>
    <w:rsid w:val="00E14509"/>
    <w:rsid w:val="00FE6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712D"/>
    <w:rPr>
      <w:sz w:val="18"/>
      <w:szCs w:val="18"/>
    </w:rPr>
  </w:style>
  <w:style w:type="paragraph" w:styleId="a4">
    <w:name w:val="footer"/>
    <w:basedOn w:val="a"/>
    <w:link w:val="Char0"/>
    <w:uiPriority w:val="99"/>
    <w:semiHidden/>
    <w:unhideWhenUsed/>
    <w:rsid w:val="00A57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712D"/>
    <w:rPr>
      <w:sz w:val="18"/>
      <w:szCs w:val="18"/>
    </w:rPr>
  </w:style>
  <w:style w:type="table" w:styleId="a5">
    <w:name w:val="Table Grid"/>
    <w:basedOn w:val="a1"/>
    <w:uiPriority w:val="59"/>
    <w:rsid w:val="00A571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06F00"/>
    <w:pPr>
      <w:ind w:firstLineChars="200" w:firstLine="420"/>
    </w:pPr>
  </w:style>
  <w:style w:type="paragraph" w:styleId="a7">
    <w:name w:val="Balloon Text"/>
    <w:basedOn w:val="a"/>
    <w:link w:val="Char1"/>
    <w:uiPriority w:val="99"/>
    <w:semiHidden/>
    <w:unhideWhenUsed/>
    <w:rsid w:val="002F13E6"/>
    <w:rPr>
      <w:sz w:val="18"/>
      <w:szCs w:val="18"/>
    </w:rPr>
  </w:style>
  <w:style w:type="character" w:customStyle="1" w:styleId="Char1">
    <w:name w:val="批注框文本 Char"/>
    <w:basedOn w:val="a0"/>
    <w:link w:val="a7"/>
    <w:uiPriority w:val="99"/>
    <w:semiHidden/>
    <w:rsid w:val="002F13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E83D-6FD2-4E3A-A3A4-2500F3B4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牛芳</dc:creator>
  <cp:keywords/>
  <dc:description/>
  <cp:lastModifiedBy>a</cp:lastModifiedBy>
  <cp:revision>10</cp:revision>
  <dcterms:created xsi:type="dcterms:W3CDTF">2019-11-21T07:08:00Z</dcterms:created>
  <dcterms:modified xsi:type="dcterms:W3CDTF">2019-11-26T11:15:00Z</dcterms:modified>
</cp:coreProperties>
</file>